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E2F3" w14:textId="77777777" w:rsidR="00427983" w:rsidRDefault="00000000">
      <w:pPr>
        <w:pStyle w:val="a3"/>
        <w:widowControl/>
        <w:kinsoku w:val="0"/>
        <w:autoSpaceDE w:val="0"/>
        <w:autoSpaceDN w:val="0"/>
        <w:adjustRightInd w:val="0"/>
        <w:snapToGrid w:val="0"/>
        <w:spacing w:before="95" w:line="219" w:lineRule="auto"/>
        <w:jc w:val="center"/>
        <w:textAlignment w:val="baseline"/>
        <w:outlineLvl w:val="0"/>
        <w:rPr>
          <w:rFonts w:hint="eastAsia"/>
          <w:b/>
          <w:bCs/>
          <w:snapToGrid w:val="0"/>
          <w:color w:val="000000"/>
          <w:spacing w:val="-5"/>
          <w:kern w:val="0"/>
          <w:sz w:val="36"/>
          <w:szCs w:val="36"/>
        </w:rPr>
      </w:pPr>
      <w:r>
        <w:rPr>
          <w:rFonts w:hint="eastAsia"/>
          <w:b/>
          <w:bCs/>
          <w:snapToGrid w:val="0"/>
          <w:color w:val="000000"/>
          <w:spacing w:val="-5"/>
          <w:kern w:val="0"/>
          <w:sz w:val="36"/>
          <w:szCs w:val="36"/>
        </w:rPr>
        <w:t>“筑梦空间”全国大学生环境设计实践赛</w:t>
      </w:r>
    </w:p>
    <w:p w14:paraId="3A9C7C9D" w14:textId="77777777" w:rsidR="00427983" w:rsidRDefault="00427983">
      <w:pPr>
        <w:pStyle w:val="a3"/>
        <w:widowControl/>
        <w:kinsoku w:val="0"/>
        <w:autoSpaceDE w:val="0"/>
        <w:autoSpaceDN w:val="0"/>
        <w:adjustRightInd w:val="0"/>
        <w:snapToGrid w:val="0"/>
        <w:spacing w:before="95" w:line="219" w:lineRule="auto"/>
        <w:jc w:val="center"/>
        <w:textAlignment w:val="baseline"/>
        <w:outlineLvl w:val="0"/>
        <w:rPr>
          <w:rFonts w:hint="eastAsia"/>
          <w:b/>
          <w:bCs/>
          <w:snapToGrid w:val="0"/>
          <w:color w:val="000000" w:themeColor="text1"/>
          <w:spacing w:val="-5"/>
          <w:kern w:val="0"/>
          <w:sz w:val="36"/>
          <w:szCs w:val="36"/>
        </w:rPr>
      </w:pPr>
    </w:p>
    <w:p w14:paraId="206561F0" w14:textId="77777777" w:rsidR="00427983" w:rsidRDefault="00000000">
      <w:pPr>
        <w:pStyle w:val="a3"/>
        <w:widowControl/>
        <w:kinsoku w:val="0"/>
        <w:autoSpaceDE w:val="0"/>
        <w:autoSpaceDN w:val="0"/>
        <w:adjustRightInd w:val="0"/>
        <w:snapToGrid w:val="0"/>
        <w:spacing w:line="360" w:lineRule="auto"/>
        <w:jc w:val="left"/>
        <w:textAlignment w:val="baseline"/>
        <w:rPr>
          <w:rFonts w:hint="eastAsia"/>
          <w:b/>
          <w:bCs/>
          <w:snapToGrid w:val="0"/>
          <w:color w:val="000000" w:themeColor="text1"/>
          <w:spacing w:val="-5"/>
          <w:kern w:val="0"/>
          <w:sz w:val="36"/>
          <w:szCs w:val="36"/>
        </w:rPr>
      </w:pPr>
      <w:r>
        <w:rPr>
          <w:rFonts w:hint="eastAsia"/>
          <w:snapToGrid w:val="0"/>
          <w:color w:val="000000" w:themeColor="text1"/>
          <w:spacing w:val="-2"/>
          <w:kern w:val="0"/>
        </w:rPr>
        <w:t>关于举办“筑梦空间”全国大学生环境设计实践赛通知：</w:t>
      </w:r>
    </w:p>
    <w:p w14:paraId="6C6AF1ED"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lang w:eastAsia="en-US"/>
        </w:rPr>
        <w:t>为积极响应国家关于人居环境改善与城乡建设高质量发展的战略部署，推动环境设计领域产学研用深度融合，搭建大学生环境设计成果展示与实践交流的专业平台，引导高校强化环境设计专业的实践教学导向，激发学生在空间功能优化</w:t>
      </w:r>
      <w:r>
        <w:rPr>
          <w:rFonts w:ascii="宋体" w:eastAsia="宋体" w:hAnsi="宋体" w:cs="宋体" w:hint="eastAsia"/>
          <w:snapToGrid w:val="0"/>
          <w:color w:val="000000" w:themeColor="text1"/>
          <w:kern w:val="0"/>
          <w:sz w:val="24"/>
          <w:shd w:val="clear" w:color="auto" w:fill="FFFFFF"/>
        </w:rPr>
        <w:t>、</w:t>
      </w:r>
      <w:r>
        <w:rPr>
          <w:rFonts w:ascii="宋体" w:eastAsia="宋体" w:hAnsi="宋体" w:cs="宋体" w:hint="eastAsia"/>
          <w:snapToGrid w:val="0"/>
          <w:color w:val="000000" w:themeColor="text1"/>
          <w:kern w:val="0"/>
          <w:sz w:val="24"/>
          <w:shd w:val="clear" w:color="auto" w:fill="FFFFFF"/>
          <w:lang w:eastAsia="en-US"/>
        </w:rPr>
        <w:t>生态材料应用、地域文化融入等方向的创新潜力，“筑梦空间”全国大学生环境设计实践赛将于2025年</w:t>
      </w:r>
      <w:r>
        <w:rPr>
          <w:rFonts w:ascii="宋体" w:eastAsia="宋体" w:hAnsi="宋体" w:cs="宋体" w:hint="eastAsia"/>
          <w:snapToGrid w:val="0"/>
          <w:color w:val="000000" w:themeColor="text1"/>
          <w:kern w:val="0"/>
          <w:sz w:val="24"/>
          <w:shd w:val="clear" w:color="auto" w:fill="FFFFFF"/>
        </w:rPr>
        <w:t>8</w:t>
      </w:r>
      <w:r>
        <w:rPr>
          <w:rFonts w:ascii="宋体" w:eastAsia="宋体" w:hAnsi="宋体" w:cs="宋体" w:hint="eastAsia"/>
          <w:snapToGrid w:val="0"/>
          <w:color w:val="000000" w:themeColor="text1"/>
          <w:kern w:val="0"/>
          <w:sz w:val="24"/>
          <w:shd w:val="clear" w:color="auto" w:fill="FFFFFF"/>
          <w:lang w:eastAsia="en-US"/>
        </w:rPr>
        <w:t>月至</w:t>
      </w:r>
      <w:r>
        <w:rPr>
          <w:rFonts w:ascii="宋体" w:eastAsia="宋体" w:hAnsi="宋体" w:cs="宋体" w:hint="eastAsia"/>
          <w:snapToGrid w:val="0"/>
          <w:color w:val="000000" w:themeColor="text1"/>
          <w:kern w:val="0"/>
          <w:sz w:val="24"/>
          <w:shd w:val="clear" w:color="auto" w:fill="FFFFFF"/>
        </w:rPr>
        <w:t>9</w:t>
      </w:r>
      <w:r>
        <w:rPr>
          <w:rFonts w:ascii="宋体" w:eastAsia="宋体" w:hAnsi="宋体" w:cs="宋体" w:hint="eastAsia"/>
          <w:snapToGrid w:val="0"/>
          <w:color w:val="000000" w:themeColor="text1"/>
          <w:kern w:val="0"/>
          <w:sz w:val="24"/>
          <w:shd w:val="clear" w:color="auto" w:fill="FFFFFF"/>
          <w:lang w:eastAsia="en-US"/>
        </w:rPr>
        <w:t>月举行。大赛旨在培育具备扎实设计功底和落地思维的青年设计人才，促进环境设计成果与城市更新、乡村振兴、社区改造等实际需求的精准对接，现将有关事项通知如下：</w:t>
      </w:r>
    </w:p>
    <w:p w14:paraId="5DD004B6" w14:textId="77777777" w:rsidR="00427983" w:rsidRDefault="00000000">
      <w:pPr>
        <w:widowControl/>
        <w:kinsoku w:val="0"/>
        <w:autoSpaceDE w:val="0"/>
        <w:autoSpaceDN w:val="0"/>
        <w:adjustRightInd w:val="0"/>
        <w:snapToGrid w:val="0"/>
        <w:spacing w:line="360" w:lineRule="auto"/>
        <w:jc w:val="left"/>
        <w:textAlignment w:val="baseline"/>
        <w:rPr>
          <w:rFonts w:ascii="宋体" w:eastAsia="宋体" w:hAnsi="宋体" w:cs="宋体" w:hint="eastAsia"/>
          <w:b/>
          <w:bCs/>
          <w:snapToGrid w:val="0"/>
          <w:color w:val="000000" w:themeColor="text1"/>
          <w:kern w:val="0"/>
          <w:sz w:val="24"/>
          <w:shd w:val="clear" w:color="auto" w:fill="FFFFFF"/>
          <w:lang w:eastAsia="en-US"/>
        </w:rPr>
      </w:pPr>
      <w:r>
        <w:rPr>
          <w:rFonts w:ascii="宋体" w:eastAsia="宋体" w:hAnsi="宋体" w:cs="宋体" w:hint="eastAsia"/>
          <w:b/>
          <w:bCs/>
          <w:snapToGrid w:val="0"/>
          <w:color w:val="000000" w:themeColor="text1"/>
          <w:kern w:val="0"/>
          <w:sz w:val="24"/>
          <w:shd w:val="clear" w:color="auto" w:fill="FFFFFF"/>
          <w:lang w:eastAsia="en-US"/>
        </w:rPr>
        <w:t>一、大赛主题</w:t>
      </w:r>
    </w:p>
    <w:p w14:paraId="10519E73"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lang w:eastAsia="en-US"/>
        </w:rPr>
        <w:t>“以设计焕新空间，用创意点亮生活”</w:t>
      </w:r>
    </w:p>
    <w:p w14:paraId="26385D92" w14:textId="77777777" w:rsidR="00427983" w:rsidRDefault="00000000">
      <w:pPr>
        <w:widowControl/>
        <w:kinsoku w:val="0"/>
        <w:autoSpaceDE w:val="0"/>
        <w:autoSpaceDN w:val="0"/>
        <w:adjustRightInd w:val="0"/>
        <w:snapToGrid w:val="0"/>
        <w:spacing w:line="360" w:lineRule="auto"/>
        <w:jc w:val="left"/>
        <w:textAlignment w:val="baseline"/>
        <w:rPr>
          <w:rFonts w:ascii="宋体" w:eastAsia="宋体" w:hAnsi="宋体" w:cs="宋体" w:hint="eastAsia"/>
          <w:b/>
          <w:bCs/>
          <w:snapToGrid w:val="0"/>
          <w:color w:val="000000" w:themeColor="text1"/>
          <w:kern w:val="0"/>
          <w:sz w:val="24"/>
          <w:shd w:val="clear" w:color="auto" w:fill="FFFFFF"/>
          <w:lang w:eastAsia="en-US"/>
        </w:rPr>
      </w:pPr>
      <w:r>
        <w:rPr>
          <w:rFonts w:ascii="宋体" w:eastAsia="宋体" w:hAnsi="宋体" w:cs="宋体" w:hint="eastAsia"/>
          <w:b/>
          <w:bCs/>
          <w:snapToGrid w:val="0"/>
          <w:color w:val="000000" w:themeColor="text1"/>
          <w:kern w:val="0"/>
          <w:sz w:val="24"/>
          <w:shd w:val="clear" w:color="auto" w:fill="FFFFFF"/>
          <w:lang w:eastAsia="en-US"/>
        </w:rPr>
        <w:t>二、组织结构</w:t>
      </w:r>
    </w:p>
    <w:p w14:paraId="5B6A81EE"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lang w:eastAsia="en-US"/>
        </w:rPr>
        <w:t>主办方：</w:t>
      </w:r>
      <w:bookmarkStart w:id="0" w:name="OLE_LINK1"/>
      <w:r>
        <w:rPr>
          <w:rFonts w:ascii="宋体" w:eastAsia="宋体" w:hAnsi="宋体" w:cs="宋体" w:hint="eastAsia"/>
          <w:snapToGrid w:val="0"/>
          <w:color w:val="000000" w:themeColor="text1"/>
          <w:kern w:val="0"/>
          <w:sz w:val="24"/>
          <w:shd w:val="clear" w:color="auto" w:fill="FFFFFF"/>
          <w:lang w:eastAsia="en-US"/>
        </w:rPr>
        <w:t>“筑梦空间”全国大学生环境设计实践赛组委会</w:t>
      </w:r>
    </w:p>
    <w:bookmarkEnd w:id="0"/>
    <w:p w14:paraId="200763C6" w14:textId="77777777" w:rsidR="00427983" w:rsidRDefault="00000000">
      <w:pPr>
        <w:widowControl/>
        <w:kinsoku w:val="0"/>
        <w:autoSpaceDE w:val="0"/>
        <w:autoSpaceDN w:val="0"/>
        <w:adjustRightInd w:val="0"/>
        <w:snapToGrid w:val="0"/>
        <w:spacing w:line="360" w:lineRule="auto"/>
        <w:jc w:val="left"/>
        <w:textAlignment w:val="baseline"/>
        <w:rPr>
          <w:rFonts w:ascii="宋体" w:eastAsia="宋体" w:hAnsi="宋体" w:cs="宋体" w:hint="eastAsia"/>
          <w:b/>
          <w:bCs/>
          <w:snapToGrid w:val="0"/>
          <w:color w:val="000000" w:themeColor="text1"/>
          <w:kern w:val="0"/>
          <w:sz w:val="24"/>
          <w:shd w:val="clear" w:color="auto" w:fill="FFFFFF"/>
          <w:lang w:eastAsia="en-US"/>
        </w:rPr>
      </w:pPr>
      <w:r>
        <w:rPr>
          <w:rFonts w:ascii="宋体" w:eastAsia="宋体" w:hAnsi="宋体" w:cs="宋体" w:hint="eastAsia"/>
          <w:b/>
          <w:bCs/>
          <w:snapToGrid w:val="0"/>
          <w:color w:val="000000" w:themeColor="text1"/>
          <w:kern w:val="0"/>
          <w:sz w:val="24"/>
          <w:shd w:val="clear" w:color="auto" w:fill="FFFFFF"/>
          <w:lang w:eastAsia="en-US"/>
        </w:rPr>
        <w:t>三、参赛及作品要求</w:t>
      </w:r>
    </w:p>
    <w:p w14:paraId="568B7460"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rPr>
        <w:t>（1）</w:t>
      </w:r>
      <w:r>
        <w:rPr>
          <w:rFonts w:ascii="宋体" w:eastAsia="宋体" w:hAnsi="宋体" w:cs="宋体" w:hint="eastAsia"/>
          <w:snapToGrid w:val="0"/>
          <w:color w:val="000000" w:themeColor="text1"/>
          <w:kern w:val="0"/>
          <w:sz w:val="24"/>
          <w:shd w:val="clear" w:color="auto" w:fill="FFFFFF"/>
          <w:lang w:eastAsia="en-US"/>
        </w:rPr>
        <w:t>参赛对象：全日制专科、全日制本科、全/非全日制研究生，接受已毕业3年内环境设计相关创新团队项目；港澳台地区及海外参赛团队原则上不在报名范围内。</w:t>
      </w:r>
    </w:p>
    <w:p w14:paraId="3EFC71B9"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rPr>
        <w:t>（2）</w:t>
      </w:r>
      <w:r>
        <w:rPr>
          <w:rFonts w:ascii="宋体" w:eastAsia="宋体" w:hAnsi="宋体" w:cs="宋体" w:hint="eastAsia"/>
          <w:snapToGrid w:val="0"/>
          <w:color w:val="000000" w:themeColor="text1"/>
          <w:kern w:val="0"/>
          <w:sz w:val="24"/>
          <w:shd w:val="clear" w:color="auto" w:fill="FFFFFF"/>
          <w:lang w:eastAsia="en-US"/>
        </w:rPr>
        <w:t>提交文件要求：</w:t>
      </w:r>
    </w:p>
    <w:p w14:paraId="75A3A0CB"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必选文件：信息统计表、设计方案说明书（需包含空间设计理念、功能布局</w:t>
      </w:r>
      <w:r>
        <w:rPr>
          <w:rFonts w:ascii="宋体" w:eastAsia="宋体" w:hAnsi="宋体" w:cs="宋体" w:hint="eastAsia"/>
          <w:snapToGrid w:val="0"/>
          <w:color w:val="000000" w:themeColor="text1"/>
          <w:kern w:val="0"/>
          <w:sz w:val="24"/>
          <w:shd w:val="clear" w:color="auto" w:fill="FFFFFF"/>
        </w:rPr>
        <w:t>、</w:t>
      </w:r>
      <w:r>
        <w:rPr>
          <w:rFonts w:ascii="宋体" w:eastAsia="宋体" w:hAnsi="宋体" w:cs="宋体" w:hint="eastAsia"/>
          <w:snapToGrid w:val="0"/>
          <w:color w:val="000000" w:themeColor="text1"/>
          <w:kern w:val="0"/>
          <w:sz w:val="24"/>
          <w:shd w:val="clear" w:color="auto" w:fill="FFFFFF"/>
          <w:lang w:eastAsia="en-US"/>
        </w:rPr>
        <w:t>材料选择、施工可行性等）、路演PPT</w:t>
      </w:r>
      <w:r>
        <w:rPr>
          <w:rFonts w:ascii="宋体" w:eastAsia="宋体" w:hAnsi="宋体" w:cs="宋体" w:hint="eastAsia"/>
          <w:snapToGrid w:val="0"/>
          <w:color w:val="000000" w:themeColor="text1"/>
          <w:kern w:val="0"/>
          <w:sz w:val="24"/>
          <w:shd w:val="clear" w:color="auto" w:fill="FFFFFF"/>
        </w:rPr>
        <w:t>。</w:t>
      </w:r>
    </w:p>
    <w:p w14:paraId="215C7CBD"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可选文件：设计效果图、模型照片或视频、相关知识产权证明（如外观设计专利等）</w:t>
      </w:r>
      <w:r>
        <w:rPr>
          <w:rFonts w:ascii="宋体" w:eastAsia="宋体" w:hAnsi="宋体" w:cs="宋体" w:hint="eastAsia"/>
          <w:snapToGrid w:val="0"/>
          <w:color w:val="000000" w:themeColor="text1"/>
          <w:kern w:val="0"/>
          <w:sz w:val="24"/>
          <w:shd w:val="clear" w:color="auto" w:fill="FFFFFF"/>
        </w:rPr>
        <w:t>。</w:t>
      </w:r>
    </w:p>
    <w:p w14:paraId="742A3533"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rPr>
        <w:t>（3）</w:t>
      </w:r>
      <w:r>
        <w:rPr>
          <w:rFonts w:ascii="宋体" w:eastAsia="宋体" w:hAnsi="宋体" w:cs="宋体" w:hint="eastAsia"/>
          <w:snapToGrid w:val="0"/>
          <w:color w:val="000000" w:themeColor="text1"/>
          <w:kern w:val="0"/>
          <w:sz w:val="24"/>
          <w:shd w:val="clear" w:color="auto" w:fill="FFFFFF"/>
          <w:lang w:eastAsia="en-US"/>
        </w:rPr>
        <w:t>组队及指导教师要求：</w:t>
      </w:r>
    </w:p>
    <w:p w14:paraId="1247DDDE"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参赛队员不限专业，可单人参赛或自由组队，每支队伍人数最多不超过6</w:t>
      </w:r>
      <w:r>
        <w:rPr>
          <w:rFonts w:ascii="宋体" w:eastAsia="宋体" w:hAnsi="宋体" w:cs="宋体" w:hint="eastAsia"/>
          <w:snapToGrid w:val="0"/>
          <w:color w:val="000000" w:themeColor="text1"/>
          <w:kern w:val="0"/>
          <w:sz w:val="24"/>
          <w:shd w:val="clear" w:color="auto" w:fill="FFFFFF"/>
        </w:rPr>
        <w:t>人，</w:t>
      </w:r>
      <w:r>
        <w:rPr>
          <w:rFonts w:ascii="宋体" w:eastAsia="宋体" w:hAnsi="宋体" w:cs="宋体" w:hint="eastAsia"/>
          <w:snapToGrid w:val="0"/>
          <w:color w:val="000000" w:themeColor="text1"/>
          <w:kern w:val="0"/>
          <w:sz w:val="24"/>
          <w:shd w:val="clear" w:color="auto" w:fill="FFFFFF"/>
          <w:lang w:eastAsia="en-US"/>
        </w:rPr>
        <w:t>允许跨校组队，证书上包含所有队员及所在学校名称</w:t>
      </w:r>
      <w:r>
        <w:rPr>
          <w:rFonts w:ascii="宋体" w:eastAsia="宋体" w:hAnsi="宋体" w:cs="宋体" w:hint="eastAsia"/>
          <w:snapToGrid w:val="0"/>
          <w:color w:val="000000" w:themeColor="text1"/>
          <w:kern w:val="0"/>
          <w:sz w:val="24"/>
          <w:shd w:val="clear" w:color="auto" w:fill="FFFFFF"/>
        </w:rPr>
        <w:t>。</w:t>
      </w:r>
    </w:p>
    <w:p w14:paraId="6A173655"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每支参赛队伍允许有两名指导教师，且指导教师必须为参赛队伍所属高校在职正式职工</w:t>
      </w:r>
      <w:r>
        <w:rPr>
          <w:rFonts w:ascii="宋体" w:eastAsia="宋体" w:hAnsi="宋体" w:cs="宋体" w:hint="eastAsia"/>
          <w:snapToGrid w:val="0"/>
          <w:color w:val="000000" w:themeColor="text1"/>
          <w:kern w:val="0"/>
          <w:sz w:val="24"/>
          <w:shd w:val="clear" w:color="auto" w:fill="FFFFFF"/>
        </w:rPr>
        <w:t>。</w:t>
      </w:r>
    </w:p>
    <w:p w14:paraId="178C4CEC"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lastRenderedPageBreak/>
        <w:t>（4）</w:t>
      </w:r>
      <w:r>
        <w:rPr>
          <w:rFonts w:ascii="宋体" w:eastAsia="宋体" w:hAnsi="宋体" w:cs="宋体" w:hint="eastAsia"/>
          <w:snapToGrid w:val="0"/>
          <w:color w:val="000000" w:themeColor="text1"/>
          <w:kern w:val="0"/>
          <w:sz w:val="24"/>
          <w:shd w:val="clear" w:color="auto" w:fill="FFFFFF"/>
          <w:lang w:eastAsia="en-US"/>
        </w:rPr>
        <w:t>信息更改说明：大赛开始后，若有特殊情况需要修正更换队员及指导老师个人信息，请联系组委会老师审核，更改信息发至指定邮箱；开赛后非特殊情况，信息不予更改</w:t>
      </w:r>
      <w:r>
        <w:rPr>
          <w:rFonts w:ascii="宋体" w:eastAsia="宋体" w:hAnsi="宋体" w:cs="宋体" w:hint="eastAsia"/>
          <w:snapToGrid w:val="0"/>
          <w:color w:val="000000" w:themeColor="text1"/>
          <w:kern w:val="0"/>
          <w:sz w:val="24"/>
          <w:shd w:val="clear" w:color="auto" w:fill="FFFFFF"/>
        </w:rPr>
        <w:t>。</w:t>
      </w:r>
    </w:p>
    <w:p w14:paraId="7C6FBEBD"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（5）</w:t>
      </w:r>
      <w:r>
        <w:rPr>
          <w:rFonts w:ascii="宋体" w:eastAsia="宋体" w:hAnsi="宋体" w:cs="宋体" w:hint="eastAsia"/>
          <w:snapToGrid w:val="0"/>
          <w:color w:val="000000" w:themeColor="text1"/>
          <w:kern w:val="0"/>
          <w:sz w:val="24"/>
          <w:shd w:val="clear" w:color="auto" w:fill="FFFFFF"/>
          <w:lang w:eastAsia="en-US"/>
        </w:rPr>
        <w:t>作品合规要求：参赛项目须真实、健康、合法，无任何不良信息；不得侵犯他人知识产权，所涉及的设计方案、材料应用等必须拥有清晰合法的知识产权；抄袭、盗用、提供虚假材料等行为，一经发现即刻丧失参赛权利并自负法律责任</w:t>
      </w:r>
      <w:r>
        <w:rPr>
          <w:rFonts w:ascii="宋体" w:eastAsia="宋体" w:hAnsi="宋体" w:cs="宋体" w:hint="eastAsia"/>
          <w:snapToGrid w:val="0"/>
          <w:color w:val="000000" w:themeColor="text1"/>
          <w:kern w:val="0"/>
          <w:sz w:val="24"/>
          <w:shd w:val="clear" w:color="auto" w:fill="FFFFFF"/>
        </w:rPr>
        <w:t>。</w:t>
      </w:r>
    </w:p>
    <w:p w14:paraId="65F56406" w14:textId="77777777" w:rsidR="00427983" w:rsidRDefault="00000000">
      <w:pPr>
        <w:widowControl/>
        <w:kinsoku w:val="0"/>
        <w:autoSpaceDE w:val="0"/>
        <w:autoSpaceDN w:val="0"/>
        <w:adjustRightInd w:val="0"/>
        <w:snapToGrid w:val="0"/>
        <w:spacing w:line="360" w:lineRule="auto"/>
        <w:jc w:val="left"/>
        <w:textAlignment w:val="baseline"/>
        <w:rPr>
          <w:rFonts w:ascii="宋体" w:eastAsia="宋体" w:hAnsi="宋体" w:cs="宋体" w:hint="eastAsia"/>
          <w:b/>
          <w:bCs/>
          <w:snapToGrid w:val="0"/>
          <w:color w:val="000000" w:themeColor="text1"/>
          <w:kern w:val="0"/>
          <w:sz w:val="24"/>
          <w:shd w:val="clear" w:color="auto" w:fill="FFFFFF"/>
          <w:lang w:eastAsia="en-US"/>
        </w:rPr>
      </w:pPr>
      <w:r>
        <w:rPr>
          <w:rFonts w:ascii="宋体" w:eastAsia="宋体" w:hAnsi="宋体" w:cs="宋体" w:hint="eastAsia"/>
          <w:b/>
          <w:bCs/>
          <w:snapToGrid w:val="0"/>
          <w:color w:val="000000" w:themeColor="text1"/>
          <w:kern w:val="0"/>
          <w:sz w:val="24"/>
          <w:shd w:val="clear" w:color="auto" w:fill="FFFFFF"/>
          <w:lang w:eastAsia="en-US"/>
        </w:rPr>
        <w:t>四、项目类别</w:t>
      </w:r>
    </w:p>
    <w:p w14:paraId="120B34B1"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rPr>
        <w:t>本次大赛作品需符合以下项目类别其中一项：</w:t>
      </w:r>
    </w:p>
    <w:p w14:paraId="52F11D1A"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（1）</w:t>
      </w:r>
      <w:r>
        <w:rPr>
          <w:rFonts w:ascii="宋体" w:eastAsia="宋体" w:hAnsi="宋体" w:cs="宋体" w:hint="eastAsia"/>
          <w:snapToGrid w:val="0"/>
          <w:color w:val="000000" w:themeColor="text1"/>
          <w:kern w:val="0"/>
          <w:sz w:val="24"/>
          <w:shd w:val="clear" w:color="auto" w:fill="FFFFFF"/>
          <w:lang w:eastAsia="en-US"/>
        </w:rPr>
        <w:t>居住空间优化类：包括小户型住宅改造、老旧小区公共空间升级、青年公寓设计等</w:t>
      </w:r>
      <w:r>
        <w:rPr>
          <w:rFonts w:ascii="宋体" w:eastAsia="宋体" w:hAnsi="宋体" w:cs="宋体" w:hint="eastAsia"/>
          <w:snapToGrid w:val="0"/>
          <w:color w:val="000000" w:themeColor="text1"/>
          <w:kern w:val="0"/>
          <w:sz w:val="24"/>
          <w:shd w:val="clear" w:color="auto" w:fill="FFFFFF"/>
        </w:rPr>
        <w:t>。</w:t>
      </w:r>
    </w:p>
    <w:p w14:paraId="06F64E22"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（2）</w:t>
      </w:r>
      <w:r>
        <w:rPr>
          <w:rFonts w:ascii="宋体" w:eastAsia="宋体" w:hAnsi="宋体" w:cs="宋体" w:hint="eastAsia"/>
          <w:snapToGrid w:val="0"/>
          <w:color w:val="000000" w:themeColor="text1"/>
          <w:kern w:val="0"/>
          <w:sz w:val="24"/>
          <w:shd w:val="clear" w:color="auto" w:fill="FFFFFF"/>
          <w:lang w:eastAsia="en-US"/>
        </w:rPr>
        <w:t>公共空间创意类：包括社区活动中心、城市口袋公园、校园共享空间</w:t>
      </w:r>
      <w:r>
        <w:rPr>
          <w:rFonts w:ascii="宋体" w:eastAsia="宋体" w:hAnsi="宋体" w:cs="宋体" w:hint="eastAsia"/>
          <w:snapToGrid w:val="0"/>
          <w:color w:val="000000" w:themeColor="text1"/>
          <w:kern w:val="0"/>
          <w:sz w:val="24"/>
          <w:shd w:val="clear" w:color="auto" w:fill="FFFFFF"/>
        </w:rPr>
        <w:t>、</w:t>
      </w:r>
      <w:r>
        <w:rPr>
          <w:rFonts w:ascii="宋体" w:eastAsia="宋体" w:hAnsi="宋体" w:cs="宋体" w:hint="eastAsia"/>
          <w:snapToGrid w:val="0"/>
          <w:color w:val="000000" w:themeColor="text1"/>
          <w:kern w:val="0"/>
          <w:sz w:val="24"/>
          <w:shd w:val="clear" w:color="auto" w:fill="FFFFFF"/>
          <w:lang w:eastAsia="en-US"/>
        </w:rPr>
        <w:t>商业展示空间等</w:t>
      </w:r>
      <w:r>
        <w:rPr>
          <w:rFonts w:ascii="宋体" w:eastAsia="宋体" w:hAnsi="宋体" w:cs="宋体" w:hint="eastAsia"/>
          <w:snapToGrid w:val="0"/>
          <w:color w:val="000000" w:themeColor="text1"/>
          <w:kern w:val="0"/>
          <w:sz w:val="24"/>
          <w:shd w:val="clear" w:color="auto" w:fill="FFFFFF"/>
        </w:rPr>
        <w:t>。</w:t>
      </w:r>
    </w:p>
    <w:p w14:paraId="3220201B"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（3）</w:t>
      </w:r>
      <w:r>
        <w:rPr>
          <w:rFonts w:ascii="宋体" w:eastAsia="宋体" w:hAnsi="宋体" w:cs="宋体" w:hint="eastAsia"/>
          <w:snapToGrid w:val="0"/>
          <w:color w:val="000000" w:themeColor="text1"/>
          <w:kern w:val="0"/>
          <w:sz w:val="24"/>
          <w:shd w:val="clear" w:color="auto" w:fill="FFFFFF"/>
          <w:lang w:eastAsia="en-US"/>
        </w:rPr>
        <w:t>生态景观设计类：包括城市滨水景观、屋顶花园、垂直绿化空间、乡村生态庭院等</w:t>
      </w:r>
      <w:r>
        <w:rPr>
          <w:rFonts w:ascii="宋体" w:eastAsia="宋体" w:hAnsi="宋体" w:cs="宋体" w:hint="eastAsia"/>
          <w:snapToGrid w:val="0"/>
          <w:color w:val="000000" w:themeColor="text1"/>
          <w:kern w:val="0"/>
          <w:sz w:val="24"/>
          <w:shd w:val="clear" w:color="auto" w:fill="FFFFFF"/>
        </w:rPr>
        <w:t>。</w:t>
      </w:r>
    </w:p>
    <w:p w14:paraId="157C76AA"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（4）智慧科技融合类：包括智能家居空间布局、社区智慧服务中心、校园智能共享自习室、商业智能展示交互空间等。</w:t>
      </w:r>
    </w:p>
    <w:p w14:paraId="62E11CD7"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（5）低碳环保空间类：包括零碳住宅设计、低碳社区公共空间、环保材料应用展示空间、旧物循环利用主题展厅等。</w:t>
      </w:r>
    </w:p>
    <w:p w14:paraId="711C5013"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（6）临时与应急空间类：包括应急救灾安置帐篷、大型活动临时休息区、户外研学临时营地、城市临时便民服务点等。</w:t>
      </w:r>
    </w:p>
    <w:p w14:paraId="6638DF49" w14:textId="77777777" w:rsidR="00427983" w:rsidRDefault="00000000">
      <w:pPr>
        <w:widowControl/>
        <w:kinsoku w:val="0"/>
        <w:autoSpaceDE w:val="0"/>
        <w:autoSpaceDN w:val="0"/>
        <w:adjustRightInd w:val="0"/>
        <w:snapToGrid w:val="0"/>
        <w:spacing w:line="360" w:lineRule="auto"/>
        <w:jc w:val="left"/>
        <w:textAlignment w:val="baseline"/>
        <w:rPr>
          <w:rFonts w:ascii="宋体" w:eastAsia="宋体" w:hAnsi="宋体" w:cs="宋体" w:hint="eastAsia"/>
          <w:b/>
          <w:bCs/>
          <w:snapToGrid w:val="0"/>
          <w:color w:val="000000" w:themeColor="text1"/>
          <w:kern w:val="0"/>
          <w:sz w:val="24"/>
          <w:shd w:val="clear" w:color="auto" w:fill="FFFFFF"/>
          <w:lang w:eastAsia="en-US"/>
        </w:rPr>
      </w:pPr>
      <w:r>
        <w:rPr>
          <w:rFonts w:ascii="宋体" w:eastAsia="宋体" w:hAnsi="宋体" w:cs="宋体" w:hint="eastAsia"/>
          <w:b/>
          <w:bCs/>
          <w:snapToGrid w:val="0"/>
          <w:color w:val="000000" w:themeColor="text1"/>
          <w:kern w:val="0"/>
          <w:sz w:val="24"/>
          <w:shd w:val="clear" w:color="auto" w:fill="FFFFFF"/>
          <w:lang w:eastAsia="en-US"/>
        </w:rPr>
        <w:t>五、竞赛形式</w:t>
      </w:r>
    </w:p>
    <w:p w14:paraId="2EDAF36C"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rPr>
        <w:t>（1）</w:t>
      </w:r>
      <w:r>
        <w:rPr>
          <w:rFonts w:ascii="宋体" w:eastAsia="宋体" w:hAnsi="宋体" w:cs="宋体" w:hint="eastAsia"/>
          <w:snapToGrid w:val="0"/>
          <w:color w:val="000000" w:themeColor="text1"/>
          <w:kern w:val="0"/>
          <w:sz w:val="24"/>
          <w:shd w:val="clear" w:color="auto" w:fill="FFFFFF"/>
          <w:lang w:eastAsia="en-US"/>
        </w:rPr>
        <w:t>赛区选拔赛阶段</w:t>
      </w:r>
    </w:p>
    <w:p w14:paraId="20B95266"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8月1日起至</w:t>
      </w:r>
      <w:r>
        <w:rPr>
          <w:rFonts w:ascii="宋体" w:eastAsia="宋体" w:hAnsi="宋体" w:cs="宋体" w:hint="eastAsia"/>
          <w:snapToGrid w:val="0"/>
          <w:color w:val="000000" w:themeColor="text1"/>
          <w:kern w:val="0"/>
          <w:sz w:val="24"/>
          <w:shd w:val="clear" w:color="auto" w:fill="FFFFFF"/>
        </w:rPr>
        <w:t>8</w:t>
      </w:r>
      <w:r>
        <w:rPr>
          <w:rFonts w:ascii="宋体" w:eastAsia="宋体" w:hAnsi="宋体" w:cs="宋体" w:hint="eastAsia"/>
          <w:snapToGrid w:val="0"/>
          <w:color w:val="000000" w:themeColor="text1"/>
          <w:kern w:val="0"/>
          <w:sz w:val="24"/>
          <w:shd w:val="clear" w:color="auto" w:fill="FFFFFF"/>
          <w:lang w:eastAsia="en-US"/>
        </w:rPr>
        <w:t>月10日根据团队所处赛区提交作品，专家进行线上评审</w:t>
      </w:r>
      <w:r>
        <w:rPr>
          <w:rFonts w:ascii="宋体" w:eastAsia="宋体" w:hAnsi="宋体" w:cs="宋体" w:hint="eastAsia"/>
          <w:snapToGrid w:val="0"/>
          <w:color w:val="000000" w:themeColor="text1"/>
          <w:kern w:val="0"/>
          <w:sz w:val="24"/>
          <w:shd w:val="clear" w:color="auto" w:fill="FFFFFF"/>
        </w:rPr>
        <w:t>，</w:t>
      </w:r>
      <w:r>
        <w:rPr>
          <w:rFonts w:ascii="宋体" w:eastAsia="宋体" w:hAnsi="宋体" w:cs="宋体" w:hint="eastAsia"/>
          <w:snapToGrid w:val="0"/>
          <w:color w:val="000000" w:themeColor="text1"/>
          <w:kern w:val="0"/>
          <w:sz w:val="24"/>
          <w:shd w:val="clear" w:color="auto" w:fill="FFFFFF"/>
          <w:lang w:eastAsia="en-US"/>
        </w:rPr>
        <w:t>需提交信息统计表、设计方案说明书、路演PPT及相关支撑材料（非必选）</w:t>
      </w:r>
      <w:r>
        <w:rPr>
          <w:rFonts w:ascii="宋体" w:eastAsia="宋体" w:hAnsi="宋体" w:cs="宋体" w:hint="eastAsia"/>
          <w:snapToGrid w:val="0"/>
          <w:color w:val="000000" w:themeColor="text1"/>
          <w:kern w:val="0"/>
          <w:sz w:val="24"/>
          <w:shd w:val="clear" w:color="auto" w:fill="FFFFFF"/>
        </w:rPr>
        <w:t>。</w:t>
      </w:r>
    </w:p>
    <w:p w14:paraId="009AD692"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本轮淘汰30%，评审出赛区金奖、银奖、铜奖，不设优胜奖及参与奖，赛区金奖团队晋级全国决赛</w:t>
      </w:r>
      <w:r>
        <w:rPr>
          <w:rFonts w:ascii="宋体" w:eastAsia="宋体" w:hAnsi="宋体" w:cs="宋体" w:hint="eastAsia"/>
          <w:snapToGrid w:val="0"/>
          <w:color w:val="000000" w:themeColor="text1"/>
          <w:kern w:val="0"/>
          <w:sz w:val="24"/>
          <w:shd w:val="clear" w:color="auto" w:fill="FFFFFF"/>
        </w:rPr>
        <w:t>。</w:t>
      </w:r>
    </w:p>
    <w:p w14:paraId="4F264567" w14:textId="77777777" w:rsidR="00427983" w:rsidRDefault="00427983">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p>
    <w:p w14:paraId="0A415A43" w14:textId="77777777" w:rsidR="00427983" w:rsidRDefault="00427983">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p>
    <w:p w14:paraId="0830731E" w14:textId="77777777" w:rsidR="00427983" w:rsidRDefault="00427983">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p>
    <w:p w14:paraId="45BCF0E8" w14:textId="77777777" w:rsidR="00427983" w:rsidRDefault="00000000">
      <w:pPr>
        <w:widowControl/>
        <w:kinsoku w:val="0"/>
        <w:autoSpaceDE w:val="0"/>
        <w:autoSpaceDN w:val="0"/>
        <w:adjustRightInd w:val="0"/>
        <w:snapToGrid w:val="0"/>
        <w:spacing w:line="360" w:lineRule="auto"/>
        <w:ind w:firstLineChars="200" w:firstLine="480"/>
        <w:jc w:val="center"/>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lang w:eastAsia="en-US"/>
        </w:rPr>
        <w:lastRenderedPageBreak/>
        <w:t>赛区划分</w:t>
      </w:r>
    </w:p>
    <w:tbl>
      <w:tblPr>
        <w:tblStyle w:val="a4"/>
        <w:tblW w:w="0" w:type="auto"/>
        <w:tblInd w:w="0" w:type="dxa"/>
        <w:tblCellMar>
          <w:top w:w="0" w:type="dxa"/>
          <w:left w:w="108" w:type="dxa"/>
          <w:bottom w:w="0" w:type="dxa"/>
          <w:right w:w="108" w:type="dxa"/>
        </w:tblCellMar>
        <w:tblLook w:val="04A0" w:firstRow="1" w:lastRow="0" w:firstColumn="1" w:lastColumn="0" w:noHBand="0" w:noVBand="1"/>
      </w:tblPr>
      <w:tblGrid>
        <w:gridCol w:w="2008"/>
        <w:gridCol w:w="6288"/>
      </w:tblGrid>
      <w:tr w:rsidR="00427983" w14:paraId="6B21B38F" w14:textId="77777777">
        <w:trPr>
          <w:trHeight w:val="529"/>
        </w:trPr>
        <w:tc>
          <w:tcPr>
            <w:tcW w:w="2056" w:type="dxa"/>
            <w:vAlign w:val="center"/>
          </w:tcPr>
          <w:p w14:paraId="7C72D828"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rPr>
            </w:pPr>
            <w:r>
              <w:rPr>
                <w:rFonts w:ascii="宋体" w:eastAsia="宋体" w:hAnsi="宋体" w:cs="宋体" w:hint="eastAsia"/>
                <w:snapToGrid w:val="0"/>
                <w:color w:val="000000" w:themeColor="text1"/>
                <w:kern w:val="0"/>
                <w:sz w:val="24"/>
                <w:shd w:val="clear" w:color="auto" w:fill="FFFFFF"/>
              </w:rPr>
              <w:t>第一赛区</w:t>
            </w:r>
          </w:p>
        </w:tc>
        <w:tc>
          <w:tcPr>
            <w:tcW w:w="6466" w:type="dxa"/>
            <w:vAlign w:val="center"/>
          </w:tcPr>
          <w:p w14:paraId="5CDB7B9A"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lang w:eastAsia="en-US"/>
              </w:rPr>
            </w:pPr>
            <w:r>
              <w:rPr>
                <w:rFonts w:ascii="宋体" w:eastAsia="宋体" w:hAnsi="宋体" w:cs="宋体" w:hint="eastAsia"/>
                <w:snapToGrid w:val="0"/>
                <w:color w:val="000000" w:themeColor="text1"/>
                <w:kern w:val="0"/>
                <w:sz w:val="24"/>
                <w:shd w:val="clear" w:color="auto" w:fill="FFFFFF"/>
                <w:lang w:eastAsia="en-US"/>
              </w:rPr>
              <w:t>黑龙江省、吉林省、辽宁省、内蒙古自治区</w:t>
            </w:r>
          </w:p>
        </w:tc>
      </w:tr>
      <w:tr w:rsidR="00427983" w14:paraId="40A250E9" w14:textId="77777777">
        <w:trPr>
          <w:trHeight w:val="470"/>
        </w:trPr>
        <w:tc>
          <w:tcPr>
            <w:tcW w:w="2056" w:type="dxa"/>
            <w:vAlign w:val="center"/>
          </w:tcPr>
          <w:p w14:paraId="06F27561"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rPr>
            </w:pPr>
            <w:r>
              <w:rPr>
                <w:rFonts w:ascii="宋体" w:eastAsia="宋体" w:hAnsi="宋体" w:cs="宋体" w:hint="eastAsia"/>
                <w:snapToGrid w:val="0"/>
                <w:color w:val="000000" w:themeColor="text1"/>
                <w:kern w:val="0"/>
                <w:sz w:val="24"/>
                <w:shd w:val="clear" w:color="auto" w:fill="FFFFFF"/>
              </w:rPr>
              <w:t>第二赛区</w:t>
            </w:r>
          </w:p>
        </w:tc>
        <w:tc>
          <w:tcPr>
            <w:tcW w:w="6466" w:type="dxa"/>
            <w:vAlign w:val="center"/>
          </w:tcPr>
          <w:p w14:paraId="1E8DCA9B"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lang w:eastAsia="en-US"/>
              </w:rPr>
            </w:pPr>
            <w:r>
              <w:rPr>
                <w:rFonts w:ascii="宋体" w:eastAsia="宋体" w:hAnsi="宋体" w:cs="宋体" w:hint="eastAsia"/>
                <w:snapToGrid w:val="0"/>
                <w:color w:val="000000" w:themeColor="text1"/>
                <w:kern w:val="0"/>
                <w:sz w:val="24"/>
                <w:shd w:val="clear" w:color="auto" w:fill="FFFFFF"/>
                <w:lang w:eastAsia="en-US"/>
              </w:rPr>
              <w:t>山西省、河南省、湖北省、湖南省、江西省、安徽省</w:t>
            </w:r>
          </w:p>
        </w:tc>
      </w:tr>
      <w:tr w:rsidR="00427983" w14:paraId="47D18591" w14:textId="77777777">
        <w:tc>
          <w:tcPr>
            <w:tcW w:w="2056" w:type="dxa"/>
            <w:vAlign w:val="center"/>
          </w:tcPr>
          <w:p w14:paraId="2E06C1C1"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rPr>
            </w:pPr>
            <w:r>
              <w:rPr>
                <w:rFonts w:ascii="宋体" w:eastAsia="宋体" w:hAnsi="宋体" w:cs="宋体" w:hint="eastAsia"/>
                <w:snapToGrid w:val="0"/>
                <w:color w:val="000000" w:themeColor="text1"/>
                <w:kern w:val="0"/>
                <w:sz w:val="24"/>
                <w:shd w:val="clear" w:color="auto" w:fill="FFFFFF"/>
              </w:rPr>
              <w:t>第三赛区</w:t>
            </w:r>
          </w:p>
        </w:tc>
        <w:tc>
          <w:tcPr>
            <w:tcW w:w="6466" w:type="dxa"/>
            <w:vAlign w:val="center"/>
          </w:tcPr>
          <w:p w14:paraId="5443CB0D"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lang w:eastAsia="en-US"/>
              </w:rPr>
            </w:pPr>
            <w:r>
              <w:rPr>
                <w:rFonts w:ascii="宋体" w:eastAsia="宋体" w:hAnsi="宋体" w:cs="宋体" w:hint="eastAsia"/>
                <w:snapToGrid w:val="0"/>
                <w:color w:val="000000" w:themeColor="text1"/>
                <w:kern w:val="0"/>
                <w:sz w:val="24"/>
                <w:shd w:val="clear" w:color="auto" w:fill="FFFFFF"/>
                <w:lang w:eastAsia="en-US"/>
              </w:rPr>
              <w:t>广东省、海南省</w:t>
            </w:r>
            <w:r>
              <w:rPr>
                <w:rFonts w:ascii="宋体" w:eastAsia="宋体" w:hAnsi="宋体" w:cs="宋体" w:hint="eastAsia"/>
                <w:snapToGrid w:val="0"/>
                <w:color w:val="000000" w:themeColor="text1"/>
                <w:kern w:val="0"/>
                <w:sz w:val="24"/>
                <w:shd w:val="clear" w:color="auto" w:fill="FFFFFF"/>
              </w:rPr>
              <w:t>、</w:t>
            </w:r>
            <w:r>
              <w:rPr>
                <w:rFonts w:ascii="宋体" w:eastAsia="宋体" w:hAnsi="宋体" w:cs="宋体" w:hint="eastAsia"/>
                <w:snapToGrid w:val="0"/>
                <w:color w:val="000000" w:themeColor="text1"/>
                <w:kern w:val="0"/>
                <w:sz w:val="24"/>
                <w:shd w:val="clear" w:color="auto" w:fill="FFFFFF"/>
                <w:lang w:eastAsia="en-US"/>
              </w:rPr>
              <w:t>北京市、天津市、河北省、山东省、江苏省、上海市、浙江省、福建省</w:t>
            </w:r>
          </w:p>
        </w:tc>
      </w:tr>
      <w:tr w:rsidR="00427983" w14:paraId="394AE1BE" w14:textId="77777777">
        <w:trPr>
          <w:trHeight w:val="1075"/>
        </w:trPr>
        <w:tc>
          <w:tcPr>
            <w:tcW w:w="2056" w:type="dxa"/>
            <w:vAlign w:val="center"/>
          </w:tcPr>
          <w:p w14:paraId="4BFDEF54" w14:textId="77777777" w:rsidR="00427983" w:rsidRDefault="00427983">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kern w:val="0"/>
                <w:sz w:val="24"/>
                <w:shd w:val="clear" w:color="auto" w:fill="FFFFFF"/>
                <w:lang w:eastAsia="en-US"/>
              </w:rPr>
            </w:pPr>
          </w:p>
          <w:p w14:paraId="67D359AE"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rPr>
            </w:pPr>
            <w:r>
              <w:rPr>
                <w:rFonts w:ascii="宋体" w:eastAsia="宋体" w:hAnsi="宋体" w:cs="宋体" w:hint="eastAsia"/>
                <w:snapToGrid w:val="0"/>
                <w:color w:val="000000" w:themeColor="text1"/>
                <w:kern w:val="0"/>
                <w:sz w:val="24"/>
                <w:shd w:val="clear" w:color="auto" w:fill="FFFFFF"/>
              </w:rPr>
              <w:t>第四赛区</w:t>
            </w:r>
          </w:p>
        </w:tc>
        <w:tc>
          <w:tcPr>
            <w:tcW w:w="6466" w:type="dxa"/>
            <w:vAlign w:val="center"/>
          </w:tcPr>
          <w:p w14:paraId="32246531" w14:textId="77777777" w:rsidR="00427983" w:rsidRDefault="00000000">
            <w:pPr>
              <w:widowControl/>
              <w:kinsoku w:val="0"/>
              <w:autoSpaceDE w:val="0"/>
              <w:autoSpaceDN w:val="0"/>
              <w:adjustRightInd w:val="0"/>
              <w:snapToGrid w:val="0"/>
              <w:jc w:val="center"/>
              <w:textAlignment w:val="baseline"/>
              <w:rPr>
                <w:rFonts w:ascii="宋体" w:eastAsia="宋体" w:hAnsi="宋体" w:cs="宋体" w:hint="eastAsia"/>
                <w:snapToGrid w:val="0"/>
                <w:color w:val="000000" w:themeColor="text1"/>
                <w:spacing w:val="-1"/>
                <w:kern w:val="0"/>
                <w:sz w:val="24"/>
                <w:lang w:eastAsia="en-US"/>
              </w:rPr>
            </w:pPr>
            <w:r>
              <w:rPr>
                <w:rFonts w:ascii="宋体" w:eastAsia="宋体" w:hAnsi="宋体" w:cs="宋体" w:hint="eastAsia"/>
                <w:snapToGrid w:val="0"/>
                <w:color w:val="000000" w:themeColor="text1"/>
                <w:kern w:val="0"/>
                <w:sz w:val="24"/>
                <w:shd w:val="clear" w:color="auto" w:fill="FFFFFF"/>
                <w:lang w:eastAsia="en-US"/>
              </w:rPr>
              <w:t>重庆市、四川省、广西壮族自治区、贵州省、云南省、陕西省、甘肃省、内蒙古自治区西部、宁夏回族自治区、新疆维吾尔自治区、青海省、西藏自治区</w:t>
            </w:r>
          </w:p>
        </w:tc>
      </w:tr>
    </w:tbl>
    <w:p w14:paraId="08C300CE" w14:textId="77777777" w:rsidR="00427983" w:rsidRDefault="00427983">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p>
    <w:p w14:paraId="3C029CF4"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kern w:val="0"/>
          <w:sz w:val="24"/>
          <w:shd w:val="clear" w:color="auto" w:fill="FFFFFF"/>
        </w:rPr>
        <w:t>（2）</w:t>
      </w:r>
      <w:r>
        <w:rPr>
          <w:rFonts w:ascii="宋体" w:eastAsia="宋体" w:hAnsi="宋体" w:cs="宋体" w:hint="eastAsia"/>
          <w:snapToGrid w:val="0"/>
          <w:color w:val="000000" w:themeColor="text1"/>
          <w:kern w:val="0"/>
          <w:sz w:val="24"/>
          <w:shd w:val="clear" w:color="auto" w:fill="FFFFFF"/>
          <w:lang w:eastAsia="en-US"/>
        </w:rPr>
        <w:t>全国总决赛阶段</w:t>
      </w:r>
    </w:p>
    <w:p w14:paraId="4B4C065F"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9</w:t>
      </w:r>
      <w:r>
        <w:rPr>
          <w:rFonts w:ascii="宋体" w:eastAsia="宋体" w:hAnsi="宋体" w:cs="宋体" w:hint="eastAsia"/>
          <w:snapToGrid w:val="0"/>
          <w:color w:val="000000" w:themeColor="text1"/>
          <w:kern w:val="0"/>
          <w:sz w:val="24"/>
          <w:shd w:val="clear" w:color="auto" w:fill="FFFFFF"/>
          <w:lang w:eastAsia="en-US"/>
        </w:rPr>
        <w:t>月</w:t>
      </w:r>
      <w:r>
        <w:rPr>
          <w:rFonts w:ascii="宋体" w:eastAsia="宋体" w:hAnsi="宋体" w:cs="宋体" w:hint="eastAsia"/>
          <w:snapToGrid w:val="0"/>
          <w:color w:val="000000" w:themeColor="text1"/>
          <w:kern w:val="0"/>
          <w:sz w:val="24"/>
          <w:shd w:val="clear" w:color="auto" w:fill="FFFFFF"/>
        </w:rPr>
        <w:t>上</w:t>
      </w:r>
      <w:r>
        <w:rPr>
          <w:rFonts w:ascii="宋体" w:eastAsia="宋体" w:hAnsi="宋体" w:cs="宋体" w:hint="eastAsia"/>
          <w:snapToGrid w:val="0"/>
          <w:color w:val="000000" w:themeColor="text1"/>
          <w:kern w:val="0"/>
          <w:sz w:val="24"/>
          <w:shd w:val="clear" w:color="auto" w:fill="FFFFFF"/>
          <w:lang w:eastAsia="en-US"/>
        </w:rPr>
        <w:t>旬举办，晋级团队通过现场路演（需展示设计方案实物模型或动态演示视频）及答辩形式呈现作品</w:t>
      </w:r>
      <w:r>
        <w:rPr>
          <w:rFonts w:ascii="宋体" w:eastAsia="宋体" w:hAnsi="宋体" w:cs="宋体" w:hint="eastAsia"/>
          <w:snapToGrid w:val="0"/>
          <w:color w:val="000000" w:themeColor="text1"/>
          <w:kern w:val="0"/>
          <w:sz w:val="24"/>
          <w:shd w:val="clear" w:color="auto" w:fill="FFFFFF"/>
        </w:rPr>
        <w:t>。</w:t>
      </w:r>
    </w:p>
    <w:p w14:paraId="3E9D3A29"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评选出全国金奖、银奖、铜奖</w:t>
      </w:r>
      <w:r>
        <w:rPr>
          <w:rFonts w:ascii="宋体" w:eastAsia="宋体" w:hAnsi="宋体" w:cs="宋体" w:hint="eastAsia"/>
          <w:snapToGrid w:val="0"/>
          <w:color w:val="000000" w:themeColor="text1"/>
          <w:kern w:val="0"/>
          <w:sz w:val="24"/>
          <w:shd w:val="clear" w:color="auto" w:fill="FFFFFF"/>
        </w:rPr>
        <w:t>。</w:t>
      </w:r>
    </w:p>
    <w:p w14:paraId="30CD13F5" w14:textId="77777777" w:rsidR="00427983" w:rsidRDefault="00000000">
      <w:pPr>
        <w:widowControl/>
        <w:kinsoku w:val="0"/>
        <w:autoSpaceDE w:val="0"/>
        <w:autoSpaceDN w:val="0"/>
        <w:adjustRightInd w:val="0"/>
        <w:snapToGrid w:val="0"/>
        <w:spacing w:line="360" w:lineRule="auto"/>
        <w:jc w:val="left"/>
        <w:textAlignment w:val="baseline"/>
        <w:rPr>
          <w:rFonts w:ascii="宋体" w:eastAsia="宋体" w:hAnsi="宋体" w:cs="宋体" w:hint="eastAsia"/>
          <w:b/>
          <w:bCs/>
          <w:snapToGrid w:val="0"/>
          <w:color w:val="000000" w:themeColor="text1"/>
          <w:kern w:val="0"/>
          <w:sz w:val="24"/>
          <w:shd w:val="clear" w:color="auto" w:fill="FFFFFF"/>
          <w:lang w:eastAsia="en-US"/>
        </w:rPr>
      </w:pPr>
      <w:r>
        <w:rPr>
          <w:rFonts w:ascii="宋体" w:eastAsia="宋体" w:hAnsi="宋体" w:cs="宋体" w:hint="eastAsia"/>
          <w:b/>
          <w:bCs/>
          <w:snapToGrid w:val="0"/>
          <w:color w:val="000000" w:themeColor="text1"/>
          <w:kern w:val="0"/>
          <w:sz w:val="24"/>
          <w:shd w:val="clear" w:color="auto" w:fill="FFFFFF"/>
          <w:lang w:eastAsia="en-US"/>
        </w:rPr>
        <w:t>六、竞赛时间</w:t>
      </w:r>
    </w:p>
    <w:p w14:paraId="46836868"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（1）</w:t>
      </w:r>
      <w:r>
        <w:rPr>
          <w:rFonts w:ascii="宋体" w:eastAsia="宋体" w:hAnsi="宋体" w:cs="宋体" w:hint="eastAsia"/>
          <w:snapToGrid w:val="0"/>
          <w:color w:val="000000" w:themeColor="text1"/>
          <w:kern w:val="0"/>
          <w:sz w:val="24"/>
          <w:shd w:val="clear" w:color="auto" w:fill="FFFFFF"/>
          <w:lang w:eastAsia="en-US"/>
        </w:rPr>
        <w:t>赛区选拔赛：8月1日-</w:t>
      </w:r>
      <w:r>
        <w:rPr>
          <w:rFonts w:ascii="宋体" w:eastAsia="宋体" w:hAnsi="宋体" w:cs="宋体" w:hint="eastAsia"/>
          <w:snapToGrid w:val="0"/>
          <w:color w:val="000000" w:themeColor="text1"/>
          <w:kern w:val="0"/>
          <w:sz w:val="24"/>
          <w:shd w:val="clear" w:color="auto" w:fill="FFFFFF"/>
        </w:rPr>
        <w:t>8</w:t>
      </w:r>
      <w:r>
        <w:rPr>
          <w:rFonts w:ascii="宋体" w:eastAsia="宋体" w:hAnsi="宋体" w:cs="宋体" w:hint="eastAsia"/>
          <w:snapToGrid w:val="0"/>
          <w:color w:val="000000" w:themeColor="text1"/>
          <w:kern w:val="0"/>
          <w:sz w:val="24"/>
          <w:shd w:val="clear" w:color="auto" w:fill="FFFFFF"/>
          <w:lang w:eastAsia="en-US"/>
        </w:rPr>
        <w:t>月10日提交作品，</w:t>
      </w:r>
      <w:r>
        <w:rPr>
          <w:rFonts w:ascii="宋体" w:eastAsia="宋体" w:hAnsi="宋体" w:cs="宋体" w:hint="eastAsia"/>
          <w:snapToGrid w:val="0"/>
          <w:color w:val="000000" w:themeColor="text1"/>
          <w:kern w:val="0"/>
          <w:sz w:val="24"/>
          <w:shd w:val="clear" w:color="auto" w:fill="FFFFFF"/>
        </w:rPr>
        <w:t>8</w:t>
      </w:r>
      <w:r>
        <w:rPr>
          <w:rFonts w:ascii="宋体" w:eastAsia="宋体" w:hAnsi="宋体" w:cs="宋体" w:hint="eastAsia"/>
          <w:snapToGrid w:val="0"/>
          <w:color w:val="000000" w:themeColor="text1"/>
          <w:kern w:val="0"/>
          <w:sz w:val="24"/>
          <w:shd w:val="clear" w:color="auto" w:fill="FFFFFF"/>
          <w:lang w:eastAsia="en-US"/>
        </w:rPr>
        <w:t>月下旬公布结果</w:t>
      </w:r>
      <w:r>
        <w:rPr>
          <w:rFonts w:ascii="宋体" w:eastAsia="宋体" w:hAnsi="宋体" w:cs="宋体" w:hint="eastAsia"/>
          <w:snapToGrid w:val="0"/>
          <w:color w:val="000000" w:themeColor="text1"/>
          <w:kern w:val="0"/>
          <w:sz w:val="24"/>
          <w:shd w:val="clear" w:color="auto" w:fill="FFFFFF"/>
        </w:rPr>
        <w:t>。</w:t>
      </w:r>
    </w:p>
    <w:p w14:paraId="3A4945C8"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（2）</w:t>
      </w:r>
      <w:r>
        <w:rPr>
          <w:rFonts w:ascii="宋体" w:eastAsia="宋体" w:hAnsi="宋体" w:cs="宋体" w:hint="eastAsia"/>
          <w:snapToGrid w:val="0"/>
          <w:color w:val="000000" w:themeColor="text1"/>
          <w:kern w:val="0"/>
          <w:sz w:val="24"/>
          <w:shd w:val="clear" w:color="auto" w:fill="FFFFFF"/>
          <w:lang w:eastAsia="en-US"/>
        </w:rPr>
        <w:t>全国总决赛：</w:t>
      </w:r>
      <w:r>
        <w:rPr>
          <w:rFonts w:ascii="宋体" w:eastAsia="宋体" w:hAnsi="宋体" w:cs="宋体" w:hint="eastAsia"/>
          <w:snapToGrid w:val="0"/>
          <w:color w:val="000000" w:themeColor="text1"/>
          <w:kern w:val="0"/>
          <w:sz w:val="24"/>
          <w:shd w:val="clear" w:color="auto" w:fill="FFFFFF"/>
        </w:rPr>
        <w:t>9</w:t>
      </w:r>
      <w:r>
        <w:rPr>
          <w:rFonts w:ascii="宋体" w:eastAsia="宋体" w:hAnsi="宋体" w:cs="宋体" w:hint="eastAsia"/>
          <w:snapToGrid w:val="0"/>
          <w:color w:val="000000" w:themeColor="text1"/>
          <w:kern w:val="0"/>
          <w:sz w:val="24"/>
          <w:shd w:val="clear" w:color="auto" w:fill="FFFFFF"/>
          <w:lang w:eastAsia="en-US"/>
        </w:rPr>
        <w:t>月</w:t>
      </w:r>
      <w:r>
        <w:rPr>
          <w:rFonts w:ascii="宋体" w:eastAsia="宋体" w:hAnsi="宋体" w:cs="宋体" w:hint="eastAsia"/>
          <w:snapToGrid w:val="0"/>
          <w:color w:val="000000" w:themeColor="text1"/>
          <w:kern w:val="0"/>
          <w:sz w:val="24"/>
          <w:shd w:val="clear" w:color="auto" w:fill="FFFFFF"/>
        </w:rPr>
        <w:t>上</w:t>
      </w:r>
      <w:r>
        <w:rPr>
          <w:rFonts w:ascii="宋体" w:eastAsia="宋体" w:hAnsi="宋体" w:cs="宋体" w:hint="eastAsia"/>
          <w:snapToGrid w:val="0"/>
          <w:color w:val="000000" w:themeColor="text1"/>
          <w:kern w:val="0"/>
          <w:sz w:val="24"/>
          <w:shd w:val="clear" w:color="auto" w:fill="FFFFFF"/>
          <w:lang w:eastAsia="en-US"/>
        </w:rPr>
        <w:t>旬举办</w:t>
      </w:r>
      <w:r>
        <w:rPr>
          <w:rFonts w:ascii="宋体" w:eastAsia="宋体" w:hAnsi="宋体" w:cs="宋体" w:hint="eastAsia"/>
          <w:snapToGrid w:val="0"/>
          <w:color w:val="000000" w:themeColor="text1"/>
          <w:kern w:val="0"/>
          <w:sz w:val="24"/>
          <w:shd w:val="clear" w:color="auto" w:fill="FFFFFF"/>
        </w:rPr>
        <w:t>。</w:t>
      </w:r>
    </w:p>
    <w:p w14:paraId="2806E7FE"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rPr>
        <w:t>（3）</w:t>
      </w:r>
      <w:r>
        <w:rPr>
          <w:rFonts w:ascii="宋体" w:eastAsia="宋体" w:hAnsi="宋体" w:cs="宋体" w:hint="eastAsia"/>
          <w:snapToGrid w:val="0"/>
          <w:color w:val="000000" w:themeColor="text1"/>
          <w:kern w:val="0"/>
          <w:sz w:val="24"/>
          <w:shd w:val="clear" w:color="auto" w:fill="FFFFFF"/>
          <w:lang w:eastAsia="en-US"/>
        </w:rPr>
        <w:t>证书发放：</w:t>
      </w:r>
      <w:r>
        <w:rPr>
          <w:rFonts w:ascii="宋体" w:eastAsia="宋体" w:hAnsi="宋体" w:cs="宋体" w:hint="eastAsia"/>
          <w:snapToGrid w:val="0"/>
          <w:color w:val="000000" w:themeColor="text1"/>
          <w:kern w:val="0"/>
          <w:sz w:val="24"/>
          <w:shd w:val="clear" w:color="auto" w:fill="FFFFFF"/>
        </w:rPr>
        <w:t>9</w:t>
      </w:r>
      <w:r>
        <w:rPr>
          <w:rFonts w:ascii="宋体" w:eastAsia="宋体" w:hAnsi="宋体" w:cs="宋体" w:hint="eastAsia"/>
          <w:snapToGrid w:val="0"/>
          <w:color w:val="000000" w:themeColor="text1"/>
          <w:kern w:val="0"/>
          <w:sz w:val="24"/>
          <w:shd w:val="clear" w:color="auto" w:fill="FFFFFF"/>
          <w:lang w:eastAsia="en-US"/>
        </w:rPr>
        <w:t>月</w:t>
      </w:r>
      <w:r>
        <w:rPr>
          <w:rFonts w:ascii="宋体" w:eastAsia="宋体" w:hAnsi="宋体" w:cs="宋体" w:hint="eastAsia"/>
          <w:snapToGrid w:val="0"/>
          <w:color w:val="000000" w:themeColor="text1"/>
          <w:kern w:val="0"/>
          <w:sz w:val="24"/>
          <w:shd w:val="clear" w:color="auto" w:fill="FFFFFF"/>
        </w:rPr>
        <w:t>下</w:t>
      </w:r>
      <w:r>
        <w:rPr>
          <w:rFonts w:ascii="宋体" w:eastAsia="宋体" w:hAnsi="宋体" w:cs="宋体" w:hint="eastAsia"/>
          <w:snapToGrid w:val="0"/>
          <w:color w:val="000000" w:themeColor="text1"/>
          <w:kern w:val="0"/>
          <w:sz w:val="24"/>
          <w:shd w:val="clear" w:color="auto" w:fill="FFFFFF"/>
          <w:lang w:eastAsia="en-US"/>
        </w:rPr>
        <w:t>旬发放电子版证书，不设纸质证书</w:t>
      </w:r>
      <w:r>
        <w:rPr>
          <w:rFonts w:ascii="宋体" w:eastAsia="宋体" w:hAnsi="宋体" w:cs="宋体" w:hint="eastAsia"/>
          <w:snapToGrid w:val="0"/>
          <w:color w:val="000000" w:themeColor="text1"/>
          <w:kern w:val="0"/>
          <w:sz w:val="24"/>
          <w:shd w:val="clear" w:color="auto" w:fill="FFFFFF"/>
        </w:rPr>
        <w:t>.</w:t>
      </w:r>
    </w:p>
    <w:p w14:paraId="2BFEC90D" w14:textId="77777777" w:rsidR="00427983" w:rsidRDefault="00000000">
      <w:pPr>
        <w:widowControl/>
        <w:kinsoku w:val="0"/>
        <w:autoSpaceDE w:val="0"/>
        <w:autoSpaceDN w:val="0"/>
        <w:adjustRightInd w:val="0"/>
        <w:snapToGrid w:val="0"/>
        <w:spacing w:line="360" w:lineRule="auto"/>
        <w:jc w:val="left"/>
        <w:textAlignment w:val="baseline"/>
        <w:rPr>
          <w:rFonts w:ascii="宋体" w:eastAsia="宋体" w:hAnsi="宋体" w:cs="宋体" w:hint="eastAsia"/>
          <w:b/>
          <w:bCs/>
          <w:snapToGrid w:val="0"/>
          <w:color w:val="000000" w:themeColor="text1"/>
          <w:kern w:val="0"/>
          <w:sz w:val="24"/>
          <w:shd w:val="clear" w:color="auto" w:fill="FFFFFF"/>
          <w:lang w:eastAsia="en-US"/>
        </w:rPr>
      </w:pPr>
      <w:r>
        <w:rPr>
          <w:rFonts w:ascii="宋体" w:eastAsia="宋体" w:hAnsi="宋体" w:cs="宋体" w:hint="eastAsia"/>
          <w:b/>
          <w:bCs/>
          <w:snapToGrid w:val="0"/>
          <w:color w:val="000000" w:themeColor="text1"/>
          <w:kern w:val="0"/>
          <w:sz w:val="24"/>
          <w:shd w:val="clear" w:color="auto" w:fill="FFFFFF"/>
          <w:lang w:eastAsia="en-US"/>
        </w:rPr>
        <w:t>七、奖励办法</w:t>
      </w:r>
    </w:p>
    <w:p w14:paraId="6873C007"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组委会联合设计企业筛选8个落地前景较好的项目，纳入重点孵化支持范围</w:t>
      </w:r>
      <w:r>
        <w:rPr>
          <w:rFonts w:ascii="宋体" w:eastAsia="宋体" w:hAnsi="宋体" w:cs="宋体" w:hint="eastAsia"/>
          <w:snapToGrid w:val="0"/>
          <w:color w:val="000000" w:themeColor="text1"/>
          <w:kern w:val="0"/>
          <w:sz w:val="24"/>
          <w:shd w:val="clear" w:color="auto" w:fill="FFFFFF"/>
        </w:rPr>
        <w:t>,</w:t>
      </w:r>
      <w:r>
        <w:rPr>
          <w:rFonts w:ascii="宋体" w:eastAsia="宋体" w:hAnsi="宋体" w:cs="宋体" w:hint="eastAsia"/>
          <w:snapToGrid w:val="0"/>
          <w:color w:val="000000" w:themeColor="text1"/>
          <w:kern w:val="0"/>
          <w:sz w:val="24"/>
          <w:shd w:val="clear" w:color="auto" w:fill="FFFFFF"/>
          <w:lang w:eastAsia="en-US"/>
        </w:rPr>
        <w:t>扶持项目进入实际设计落地阶段</w:t>
      </w:r>
      <w:r>
        <w:rPr>
          <w:rFonts w:ascii="宋体" w:eastAsia="宋体" w:hAnsi="宋体" w:cs="宋体" w:hint="eastAsia"/>
          <w:snapToGrid w:val="0"/>
          <w:color w:val="000000" w:themeColor="text1"/>
          <w:kern w:val="0"/>
          <w:sz w:val="24"/>
          <w:shd w:val="clear" w:color="auto" w:fill="FFFFFF"/>
        </w:rPr>
        <w:t>。</w:t>
      </w:r>
    </w:p>
    <w:p w14:paraId="3B9AB13F" w14:textId="77777777" w:rsidR="00427983" w:rsidRDefault="00000000">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宋体" w:hint="eastAsia"/>
          <w:snapToGrid w:val="0"/>
          <w:color w:val="000000" w:themeColor="text1"/>
          <w:kern w:val="0"/>
          <w:sz w:val="24"/>
          <w:shd w:val="clear" w:color="auto" w:fill="FFFFFF"/>
        </w:rPr>
      </w:pPr>
      <w:r>
        <w:rPr>
          <w:rFonts w:ascii="宋体" w:eastAsia="宋体" w:hAnsi="宋体" w:cs="宋体" w:hint="eastAsia"/>
          <w:snapToGrid w:val="0"/>
          <w:color w:val="000000" w:themeColor="text1"/>
          <w:kern w:val="0"/>
          <w:sz w:val="24"/>
          <w:shd w:val="clear" w:color="auto" w:fill="FFFFFF"/>
          <w:lang w:eastAsia="en-US"/>
        </w:rPr>
        <w:t>全国总决赛金奖团队指导教师授予“优秀指导教师”称号，颁发荣誉证书</w:t>
      </w:r>
      <w:r>
        <w:rPr>
          <w:rFonts w:ascii="宋体" w:eastAsia="宋体" w:hAnsi="宋体" w:cs="宋体" w:hint="eastAsia"/>
          <w:snapToGrid w:val="0"/>
          <w:color w:val="000000" w:themeColor="text1"/>
          <w:kern w:val="0"/>
          <w:sz w:val="24"/>
          <w:shd w:val="clear" w:color="auto" w:fill="FFFFFF"/>
        </w:rPr>
        <w:t>。</w:t>
      </w:r>
    </w:p>
    <w:p w14:paraId="388E9C86" w14:textId="77777777" w:rsidR="00427983" w:rsidRDefault="00000000">
      <w:pPr>
        <w:pStyle w:val="a3"/>
        <w:widowControl/>
        <w:kinsoku w:val="0"/>
        <w:autoSpaceDE w:val="0"/>
        <w:autoSpaceDN w:val="0"/>
        <w:adjustRightInd w:val="0"/>
        <w:snapToGrid w:val="0"/>
        <w:spacing w:line="360" w:lineRule="auto"/>
        <w:textAlignment w:val="baseline"/>
        <w:rPr>
          <w:rFonts w:hint="eastAsia"/>
          <w:b/>
          <w:bCs/>
          <w:color w:val="000000" w:themeColor="text1"/>
          <w:spacing w:val="-1"/>
          <w:lang w:eastAsia="zh-CN"/>
        </w:rPr>
      </w:pPr>
      <w:r>
        <w:rPr>
          <w:rFonts w:hint="eastAsia"/>
          <w:b/>
          <w:bCs/>
          <w:color w:val="000000" w:themeColor="text1"/>
          <w:spacing w:val="-1"/>
          <w:lang w:eastAsia="zh-CN"/>
        </w:rPr>
        <w:t>八、其他事项</w:t>
      </w:r>
    </w:p>
    <w:p w14:paraId="521783F7" w14:textId="77777777" w:rsidR="00427983" w:rsidRDefault="00000000">
      <w:pPr>
        <w:pStyle w:val="a3"/>
        <w:widowControl/>
        <w:kinsoku w:val="0"/>
        <w:autoSpaceDE w:val="0"/>
        <w:autoSpaceDN w:val="0"/>
        <w:adjustRightInd w:val="0"/>
        <w:snapToGrid w:val="0"/>
        <w:spacing w:line="360" w:lineRule="auto"/>
        <w:ind w:firstLineChars="200" w:firstLine="480"/>
        <w:textAlignment w:val="baseline"/>
        <w:rPr>
          <w:rFonts w:hint="eastAsia"/>
          <w:snapToGrid w:val="0"/>
          <w:color w:val="000000" w:themeColor="text1"/>
          <w:kern w:val="0"/>
          <w:shd w:val="clear" w:color="auto" w:fill="FFFFFF"/>
          <w:lang w:eastAsia="zh-CN"/>
        </w:rPr>
      </w:pPr>
      <w:r>
        <w:rPr>
          <w:rFonts w:hint="eastAsia"/>
          <w:snapToGrid w:val="0"/>
          <w:color w:val="000000" w:themeColor="text1"/>
          <w:kern w:val="0"/>
          <w:shd w:val="clear" w:color="auto" w:fill="FFFFFF"/>
          <w:lang w:eastAsia="zh-CN"/>
        </w:rPr>
        <w:t>（1）本次大赛动态、通知、报名、组织方案以及相关技术文件请登录官网查询下载。</w:t>
      </w:r>
    </w:p>
    <w:p w14:paraId="6B2E78EA" w14:textId="77777777" w:rsidR="00427983" w:rsidRDefault="00000000">
      <w:pPr>
        <w:pStyle w:val="a3"/>
        <w:widowControl/>
        <w:kinsoku w:val="0"/>
        <w:autoSpaceDE w:val="0"/>
        <w:autoSpaceDN w:val="0"/>
        <w:adjustRightInd w:val="0"/>
        <w:snapToGrid w:val="0"/>
        <w:spacing w:line="360" w:lineRule="auto"/>
        <w:ind w:firstLineChars="200" w:firstLine="480"/>
        <w:textAlignment w:val="baseline"/>
        <w:rPr>
          <w:rFonts w:hint="eastAsia"/>
          <w:snapToGrid w:val="0"/>
          <w:color w:val="000000" w:themeColor="text1"/>
          <w:kern w:val="0"/>
          <w:shd w:val="clear" w:color="auto" w:fill="FFFFFF"/>
        </w:rPr>
      </w:pPr>
      <w:r>
        <w:rPr>
          <w:rFonts w:hint="eastAsia"/>
          <w:snapToGrid w:val="0"/>
          <w:color w:val="000000" w:themeColor="text1"/>
          <w:kern w:val="0"/>
          <w:shd w:val="clear" w:color="auto" w:fill="FFFFFF"/>
          <w:lang w:eastAsia="zh-CN"/>
        </w:rPr>
        <w:t>（2）本次大赛后续通知、文件均以大赛组委会名义发布和出具。</w:t>
      </w:r>
      <w:r>
        <w:rPr>
          <w:rFonts w:hint="eastAsia"/>
          <w:snapToGrid w:val="0"/>
          <w:color w:val="000000" w:themeColor="text1"/>
          <w:kern w:val="0"/>
          <w:shd w:val="clear" w:color="auto" w:fill="FFFFFF"/>
        </w:rPr>
        <w:t>本</w:t>
      </w:r>
      <w:r>
        <w:rPr>
          <w:rFonts w:hint="eastAsia"/>
          <w:snapToGrid w:val="0"/>
          <w:color w:val="000000" w:themeColor="text1"/>
          <w:kern w:val="0"/>
          <w:shd w:val="clear" w:color="auto" w:fill="FFFFFF"/>
          <w:lang w:eastAsia="zh-CN"/>
        </w:rPr>
        <w:t>章</w:t>
      </w:r>
      <w:r>
        <w:rPr>
          <w:rFonts w:hint="eastAsia"/>
          <w:snapToGrid w:val="0"/>
          <w:color w:val="000000" w:themeColor="text1"/>
          <w:kern w:val="0"/>
          <w:shd w:val="clear" w:color="auto" w:fill="FFFFFF"/>
        </w:rPr>
        <w:t>程的最终解释权归大赛组委会所有。</w:t>
      </w:r>
    </w:p>
    <w:p w14:paraId="70E18F35" w14:textId="77777777" w:rsidR="00427983" w:rsidRDefault="00427983">
      <w:pPr>
        <w:pStyle w:val="a3"/>
        <w:widowControl/>
        <w:kinsoku w:val="0"/>
        <w:autoSpaceDE w:val="0"/>
        <w:autoSpaceDN w:val="0"/>
        <w:adjustRightInd w:val="0"/>
        <w:snapToGrid w:val="0"/>
        <w:spacing w:line="360" w:lineRule="auto"/>
        <w:ind w:firstLineChars="200" w:firstLine="480"/>
        <w:textAlignment w:val="baseline"/>
        <w:rPr>
          <w:rFonts w:hint="eastAsia"/>
          <w:snapToGrid w:val="0"/>
          <w:color w:val="000000" w:themeColor="text1"/>
          <w:kern w:val="0"/>
          <w:shd w:val="clear" w:color="auto" w:fill="FFFFFF"/>
        </w:rPr>
      </w:pPr>
    </w:p>
    <w:p w14:paraId="183FDB2B" w14:textId="77777777" w:rsidR="00427983" w:rsidRDefault="00000000">
      <w:pPr>
        <w:pStyle w:val="a3"/>
        <w:widowControl/>
        <w:kinsoku w:val="0"/>
        <w:autoSpaceDE w:val="0"/>
        <w:autoSpaceDN w:val="0"/>
        <w:adjustRightInd w:val="0"/>
        <w:snapToGrid w:val="0"/>
        <w:spacing w:line="360" w:lineRule="auto"/>
        <w:ind w:firstLineChars="200" w:firstLine="480"/>
        <w:textAlignment w:val="baseline"/>
        <w:rPr>
          <w:rFonts w:hint="eastAsia"/>
          <w:snapToGrid w:val="0"/>
          <w:color w:val="000000" w:themeColor="text1"/>
          <w:kern w:val="0"/>
          <w:shd w:val="clear" w:color="auto" w:fill="FFFFFF"/>
          <w:lang w:eastAsia="zh-CN"/>
        </w:rPr>
      </w:pPr>
      <w:r>
        <w:rPr>
          <w:rFonts w:hint="eastAsia"/>
          <w:noProof/>
          <w:snapToGrid w:val="0"/>
          <w:color w:val="000000" w:themeColor="text1"/>
          <w:kern w:val="0"/>
          <w:shd w:val="clear" w:color="auto" w:fill="FFFFFF"/>
          <w:lang w:eastAsia="zh-CN"/>
        </w:rPr>
        <w:drawing>
          <wp:anchor distT="0" distB="0" distL="114300" distR="114300" simplePos="0" relativeHeight="251659264" behindDoc="1" locked="0" layoutInCell="1" allowOverlap="1" wp14:anchorId="2FECE3AA" wp14:editId="2DE6D04B">
            <wp:simplePos x="0" y="0"/>
            <wp:positionH relativeFrom="column">
              <wp:posOffset>3841115</wp:posOffset>
            </wp:positionH>
            <wp:positionV relativeFrom="paragraph">
              <wp:posOffset>142875</wp:posOffset>
            </wp:positionV>
            <wp:extent cx="1409700" cy="1409700"/>
            <wp:effectExtent l="0" t="0" r="0" b="0"/>
            <wp:wrapNone/>
            <wp:docPr id="1" name="图片 1" descr="筑梦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筑梦空间"/>
                    <pic:cNvPicPr>
                      <a:picLocks noChangeAspect="1"/>
                    </pic:cNvPicPr>
                  </pic:nvPicPr>
                  <pic:blipFill>
                    <a:blip r:embed="rId4"/>
                    <a:stretch>
                      <a:fillRect/>
                    </a:stretch>
                  </pic:blipFill>
                  <pic:spPr>
                    <a:xfrm>
                      <a:off x="0" y="0"/>
                      <a:ext cx="1409700" cy="1409700"/>
                    </a:xfrm>
                    <a:prstGeom prst="rect">
                      <a:avLst/>
                    </a:prstGeom>
                  </pic:spPr>
                </pic:pic>
              </a:graphicData>
            </a:graphic>
          </wp:anchor>
        </w:drawing>
      </w:r>
    </w:p>
    <w:p w14:paraId="64C7BE49" w14:textId="77777777" w:rsidR="00427983" w:rsidRDefault="00427983">
      <w:pPr>
        <w:pStyle w:val="a3"/>
        <w:widowControl/>
        <w:kinsoku w:val="0"/>
        <w:autoSpaceDE w:val="0"/>
        <w:autoSpaceDN w:val="0"/>
        <w:adjustRightInd w:val="0"/>
        <w:snapToGrid w:val="0"/>
        <w:spacing w:line="360" w:lineRule="auto"/>
        <w:textAlignment w:val="baseline"/>
        <w:rPr>
          <w:rFonts w:hint="eastAsia"/>
          <w:snapToGrid w:val="0"/>
          <w:color w:val="000000" w:themeColor="text1"/>
          <w:spacing w:val="-1"/>
          <w:kern w:val="0"/>
        </w:rPr>
      </w:pPr>
    </w:p>
    <w:p w14:paraId="5DDBE32A" w14:textId="77777777" w:rsidR="00427983" w:rsidRDefault="00000000">
      <w:pPr>
        <w:pStyle w:val="a3"/>
        <w:widowControl/>
        <w:kinsoku w:val="0"/>
        <w:autoSpaceDE w:val="0"/>
        <w:autoSpaceDN w:val="0"/>
        <w:adjustRightInd w:val="0"/>
        <w:snapToGrid w:val="0"/>
        <w:spacing w:line="360" w:lineRule="auto"/>
        <w:ind w:firstLineChars="200" w:firstLine="476"/>
        <w:jc w:val="right"/>
        <w:textAlignment w:val="baseline"/>
        <w:rPr>
          <w:rFonts w:hint="eastAsia"/>
          <w:snapToGrid w:val="0"/>
          <w:color w:val="000000" w:themeColor="text1"/>
          <w:spacing w:val="-1"/>
          <w:kern w:val="0"/>
        </w:rPr>
      </w:pPr>
      <w:r>
        <w:rPr>
          <w:rFonts w:hint="eastAsia"/>
          <w:snapToGrid w:val="0"/>
          <w:color w:val="000000" w:themeColor="text1"/>
          <w:spacing w:val="-1"/>
          <w:kern w:val="0"/>
        </w:rPr>
        <w:t>“筑梦空间”全国大学生环境设计实践赛组委会</w:t>
      </w:r>
    </w:p>
    <w:p w14:paraId="57A6AAA2" w14:textId="77777777" w:rsidR="00427983" w:rsidRDefault="00000000">
      <w:pPr>
        <w:widowControl/>
        <w:kinsoku w:val="0"/>
        <w:autoSpaceDE w:val="0"/>
        <w:autoSpaceDN w:val="0"/>
        <w:adjustRightInd w:val="0"/>
        <w:snapToGrid w:val="0"/>
        <w:spacing w:line="360" w:lineRule="auto"/>
        <w:ind w:firstLineChars="200" w:firstLine="476"/>
        <w:jc w:val="right"/>
        <w:textAlignment w:val="baseline"/>
        <w:rPr>
          <w:rFonts w:ascii="宋体" w:eastAsia="宋体" w:hAnsi="宋体" w:cs="宋体" w:hint="eastAsia"/>
          <w:snapToGrid w:val="0"/>
          <w:color w:val="000000" w:themeColor="text1"/>
          <w:kern w:val="0"/>
          <w:sz w:val="24"/>
          <w:shd w:val="clear" w:color="auto" w:fill="FFFFFF"/>
          <w:lang w:eastAsia="en-US"/>
        </w:rPr>
      </w:pPr>
      <w:r>
        <w:rPr>
          <w:rFonts w:ascii="宋体" w:eastAsia="宋体" w:hAnsi="宋体" w:cs="宋体" w:hint="eastAsia"/>
          <w:snapToGrid w:val="0"/>
          <w:color w:val="000000" w:themeColor="text1"/>
          <w:spacing w:val="-1"/>
          <w:kern w:val="0"/>
          <w:sz w:val="24"/>
        </w:rPr>
        <w:t>2025年7月23日</w:t>
      </w:r>
    </w:p>
    <w:sectPr w:rsidR="00427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7D3D14"/>
    <w:rsid w:val="00427983"/>
    <w:rsid w:val="004E363F"/>
    <w:rsid w:val="00A64ACB"/>
    <w:rsid w:val="00B81F52"/>
    <w:rsid w:val="095F2195"/>
    <w:rsid w:val="0A83110A"/>
    <w:rsid w:val="0CB72612"/>
    <w:rsid w:val="127A7ECD"/>
    <w:rsid w:val="1C7D3D14"/>
    <w:rsid w:val="1E771A8D"/>
    <w:rsid w:val="1F58358F"/>
    <w:rsid w:val="201725C8"/>
    <w:rsid w:val="234A33AD"/>
    <w:rsid w:val="2C781FA5"/>
    <w:rsid w:val="2CB216AE"/>
    <w:rsid w:val="37F963E3"/>
    <w:rsid w:val="384503F0"/>
    <w:rsid w:val="3D6267D9"/>
    <w:rsid w:val="3F6F2F14"/>
    <w:rsid w:val="40AA5B24"/>
    <w:rsid w:val="472E246B"/>
    <w:rsid w:val="4D7F36CB"/>
    <w:rsid w:val="514660BF"/>
    <w:rsid w:val="577B3909"/>
    <w:rsid w:val="582875ED"/>
    <w:rsid w:val="626C5880"/>
    <w:rsid w:val="67ED1D74"/>
    <w:rsid w:val="68D5425B"/>
    <w:rsid w:val="6E315BD0"/>
    <w:rsid w:val="6F1057E5"/>
    <w:rsid w:val="75F55735"/>
    <w:rsid w:val="797177C8"/>
    <w:rsid w:val="7C6424A8"/>
    <w:rsid w:val="7D2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A334A6"/>
  <w15:docId w15:val="{A52AFD80-800B-4F46-A292-1D1712FD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lang w:eastAsia="en-US"/>
    </w:rPr>
  </w:style>
  <w:style w:type="table" w:styleId="a4">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Ю『爵士§飞』</dc:creator>
  <cp:lastModifiedBy>2638278615@qq.com</cp:lastModifiedBy>
  <cp:revision>2</cp:revision>
  <dcterms:created xsi:type="dcterms:W3CDTF">2025-08-08T06:57:00Z</dcterms:created>
  <dcterms:modified xsi:type="dcterms:W3CDTF">2025-08-08T06:57:00Z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FAD5D495458849ADB49821CC85EDAA76_11</vt:lpwstr>
  </property>
  <property fmtid="{D5CDD505-2E9C-101B-9397-08002B2CF9AE}" pid="4" name="KSOTemplateDocerSaveRecord">
    <vt:lpwstr>eyJoZGlkIjoiNmM0ZjgyN2IwMzc1MGRlZTkwYWZlODhhZTRlODcxNmQiLCJ1c2VySWQiOiI1NjQxMDY0MjIifQ==</vt:lpwstr>
  </property>
</Properties>
</file>