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00" w:lineRule="exact"/>
        <w:rPr>
          <w:rFonts w:hint="eastAsia" w:ascii="Times New Roman" w:hAnsi="Times New Roman" w:eastAsia="黑体" w:cs="Times New Roman"/>
          <w:bCs w:val="0"/>
          <w:sz w:val="32"/>
          <w:szCs w:val="28"/>
        </w:rPr>
      </w:pPr>
      <w:r>
        <w:rPr>
          <w:rFonts w:hint="eastAsia" w:ascii="仿宋_GB2312" w:eastAsia="仿宋_GB2312"/>
          <w:b/>
          <w:bCs/>
          <w:color w:val="FF00FF"/>
          <w:szCs w:val="21"/>
        </w:rPr>
        <w:t>以下作品说明书规范仅供参考</w:t>
      </w:r>
    </w:p>
    <w:p>
      <w:pPr>
        <w:pStyle w:val="2"/>
        <w:spacing w:line="360" w:lineRule="atLeast"/>
        <w:ind w:left="1926" w:leftChars="458" w:hanging="964" w:hangingChars="30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eastAsia="黑体"/>
          <w:bCs/>
          <w:sz w:val="32"/>
          <w:szCs w:val="36"/>
          <w:lang w:val="en-US" w:eastAsia="zh-CN"/>
        </w:rPr>
        <w:t>参赛作品（科技作品类）说明书格式规范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</w:t>
      </w:r>
      <w:r>
        <w:rPr>
          <w:rFonts w:ascii="Times New Roman" w:hAnsi="Times New Roman" w:eastAsia="仿宋_GB2312"/>
          <w:sz w:val="24"/>
          <w:szCs w:val="28"/>
        </w:rPr>
        <w:t>．</w:t>
      </w:r>
      <w:r>
        <w:rPr>
          <w:rFonts w:ascii="Times New Roman" w:hAnsi="Times New Roman" w:eastAsia="仿宋_GB2312"/>
          <w:b/>
          <w:sz w:val="24"/>
          <w:szCs w:val="28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全文控制在</w:t>
      </w:r>
      <w:r>
        <w:rPr>
          <w:rFonts w:hint="eastAsia" w:ascii="Times New Roman" w:hAnsi="Times New Roman" w:eastAsia="仿宋_GB2312"/>
          <w:sz w:val="24"/>
          <w:szCs w:val="28"/>
          <w:lang w:val="en-US" w:eastAsia="zh-CN"/>
        </w:rPr>
        <w:t>10</w:t>
      </w:r>
      <w:bookmarkStart w:id="0" w:name="_GoBack"/>
      <w:bookmarkEnd w:id="0"/>
      <w:r>
        <w:rPr>
          <w:rFonts w:ascii="Times New Roman" w:hAnsi="Times New Roman" w:eastAsia="仿宋_GB2312"/>
          <w:sz w:val="24"/>
          <w:szCs w:val="28"/>
        </w:rPr>
        <w:t>页</w:t>
      </w:r>
      <w:r>
        <w:rPr>
          <w:rFonts w:hint="eastAsia" w:ascii="Times New Roman" w:hAnsi="Times New Roman" w:eastAsia="仿宋_GB2312"/>
          <w:sz w:val="24"/>
          <w:szCs w:val="28"/>
        </w:rPr>
        <w:t>A4纸</w:t>
      </w:r>
      <w:r>
        <w:rPr>
          <w:rFonts w:ascii="Times New Roman" w:hAnsi="Times New Roman" w:eastAsia="仿宋_GB2312"/>
          <w:sz w:val="24"/>
          <w:szCs w:val="28"/>
        </w:rPr>
        <w:t>以内，并按以下顺序编排：作品名</w:t>
      </w:r>
      <w:r>
        <w:rPr>
          <w:rFonts w:hint="eastAsia" w:ascii="Times New Roman" w:hAnsi="Times New Roman" w:eastAsia="仿宋_GB2312"/>
          <w:sz w:val="24"/>
          <w:szCs w:val="28"/>
        </w:rPr>
        <w:t>+“设计说明书”</w:t>
      </w:r>
      <w:r>
        <w:rPr>
          <w:rFonts w:ascii="Times New Roman" w:hAnsi="Times New Roman" w:eastAsia="仿宋_GB2312"/>
          <w:sz w:val="24"/>
          <w:szCs w:val="28"/>
        </w:rPr>
        <w:t>、设计者、指导教师</w:t>
      </w:r>
      <w:r>
        <w:rPr>
          <w:rFonts w:hint="eastAsia" w:ascii="Times New Roman" w:hAnsi="Times New Roman" w:eastAsia="仿宋_GB2312"/>
          <w:sz w:val="24"/>
          <w:szCs w:val="28"/>
        </w:rPr>
        <w:t>＋</w:t>
      </w:r>
      <w:r>
        <w:rPr>
          <w:rFonts w:ascii="Times New Roman" w:hAnsi="Times New Roman" w:eastAsia="仿宋_GB2312"/>
          <w:sz w:val="24"/>
          <w:szCs w:val="28"/>
        </w:rPr>
        <w:t>摘要、关键词、正文</w:t>
      </w:r>
      <w:r>
        <w:rPr>
          <w:rFonts w:hint="eastAsia" w:ascii="Times New Roman" w:hAnsi="Times New Roman" w:eastAsia="仿宋_GB2312"/>
          <w:sz w:val="24"/>
          <w:szCs w:val="28"/>
        </w:rPr>
        <w:t>[</w:t>
      </w:r>
      <w:r>
        <w:rPr>
          <w:rFonts w:ascii="Times New Roman" w:hAnsi="Times New Roman" w:eastAsia="仿宋_GB2312"/>
          <w:sz w:val="24"/>
          <w:szCs w:val="28"/>
        </w:rPr>
        <w:t>可自行组织，但应包括下列内容：作品背景</w:t>
      </w:r>
      <w:r>
        <w:rPr>
          <w:rFonts w:hint="eastAsia" w:ascii="Times New Roman" w:hAnsi="Times New Roman" w:eastAsia="仿宋_GB2312"/>
          <w:sz w:val="24"/>
          <w:szCs w:val="28"/>
        </w:rPr>
        <w:t>（</w:t>
      </w:r>
      <w:r>
        <w:rPr>
          <w:rFonts w:ascii="Times New Roman" w:hAnsi="Times New Roman" w:eastAsia="仿宋_GB2312"/>
          <w:sz w:val="24"/>
          <w:szCs w:val="28"/>
        </w:rPr>
        <w:t>国内外相关研究现状</w:t>
      </w:r>
      <w:r>
        <w:rPr>
          <w:rFonts w:hint="eastAsia" w:ascii="Times New Roman" w:hAnsi="Times New Roman" w:eastAsia="仿宋_GB2312"/>
          <w:sz w:val="24"/>
          <w:szCs w:val="28"/>
        </w:rPr>
        <w:t>）、</w:t>
      </w:r>
      <w:r>
        <w:rPr>
          <w:rFonts w:ascii="Times New Roman" w:hAnsi="Times New Roman" w:eastAsia="仿宋_GB2312"/>
          <w:sz w:val="24"/>
          <w:szCs w:val="28"/>
        </w:rPr>
        <w:t>设计制作中解决的关键技术问题的描述、</w:t>
      </w:r>
      <w:r>
        <w:rPr>
          <w:rFonts w:hint="eastAsia" w:ascii="Times New Roman" w:hAnsi="Times New Roman" w:eastAsia="仿宋_GB2312"/>
          <w:sz w:val="24"/>
          <w:szCs w:val="28"/>
        </w:rPr>
        <w:t>作品实物或模型的照片、</w:t>
      </w:r>
      <w:r>
        <w:rPr>
          <w:rFonts w:ascii="Times New Roman" w:hAnsi="Times New Roman" w:eastAsia="仿宋_GB2312"/>
          <w:sz w:val="24"/>
          <w:szCs w:val="28"/>
        </w:rPr>
        <w:t>创新特色、</w:t>
      </w:r>
      <w:r>
        <w:rPr>
          <w:rFonts w:hint="eastAsia" w:ascii="Times New Roman" w:hAnsi="Times New Roman" w:eastAsia="仿宋_GB2312"/>
          <w:sz w:val="24"/>
          <w:szCs w:val="28"/>
        </w:rPr>
        <w:t>预计</w:t>
      </w:r>
      <w:r>
        <w:rPr>
          <w:rFonts w:ascii="Times New Roman" w:hAnsi="Times New Roman" w:eastAsia="仿宋_GB2312"/>
          <w:sz w:val="24"/>
          <w:szCs w:val="28"/>
        </w:rPr>
        <w:t>应用前景</w:t>
      </w:r>
      <w:r>
        <w:rPr>
          <w:rFonts w:hint="eastAsia" w:ascii="Times New Roman" w:hAnsi="Times New Roman" w:eastAsia="仿宋_GB2312"/>
          <w:sz w:val="24"/>
          <w:szCs w:val="28"/>
        </w:rPr>
        <w:t>等]</w:t>
      </w:r>
      <w:r>
        <w:rPr>
          <w:rFonts w:ascii="Times New Roman" w:hAnsi="Times New Roman" w:eastAsia="仿宋_GB2312"/>
          <w:sz w:val="24"/>
          <w:szCs w:val="28"/>
        </w:rPr>
        <w:t>、参考文献。</w:t>
      </w:r>
      <w:r>
        <w:rPr>
          <w:rFonts w:hint="eastAsia" w:ascii="Times New Roman" w:hAnsi="Times New Roman" w:eastAsia="仿宋_GB2312"/>
          <w:sz w:val="24"/>
          <w:szCs w:val="28"/>
        </w:rPr>
        <w:t>不加</w:t>
      </w:r>
      <w:r>
        <w:rPr>
          <w:rFonts w:ascii="Times New Roman" w:hAnsi="Times New Roman" w:eastAsia="仿宋_GB2312"/>
          <w:sz w:val="24"/>
          <w:szCs w:val="28"/>
        </w:rPr>
        <w:t>封面。采用word200</w:t>
      </w:r>
      <w:r>
        <w:rPr>
          <w:rFonts w:hint="eastAsia" w:ascii="Times New Roman" w:hAnsi="Times New Roman" w:eastAsia="仿宋_GB2312"/>
          <w:sz w:val="24"/>
          <w:szCs w:val="28"/>
        </w:rPr>
        <w:t>3</w:t>
      </w:r>
      <w:r>
        <w:rPr>
          <w:rFonts w:ascii="Times New Roman" w:hAnsi="Times New Roman" w:eastAsia="仿宋_GB2312"/>
          <w:sz w:val="24"/>
          <w:szCs w:val="28"/>
        </w:rPr>
        <w:t>及以上版本编排。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</w:t>
      </w:r>
      <w:r>
        <w:rPr>
          <w:rFonts w:hint="eastAsia" w:ascii="Times New Roman" w:hAnsi="Times New Roman" w:eastAsia="仿宋_GB2312"/>
          <w:sz w:val="24"/>
          <w:szCs w:val="28"/>
        </w:rPr>
        <w:t>标题采用三号黑体，</w:t>
      </w:r>
      <w:r>
        <w:rPr>
          <w:rFonts w:ascii="Times New Roman" w:hAnsi="Times New Roman" w:eastAsia="仿宋_GB2312"/>
          <w:sz w:val="24"/>
          <w:szCs w:val="28"/>
        </w:rPr>
        <w:t>正文</w:t>
      </w:r>
      <w:r>
        <w:rPr>
          <w:rFonts w:hint="eastAsia" w:ascii="Times New Roman" w:hAnsi="Times New Roman" w:eastAsia="仿宋_GB2312"/>
          <w:sz w:val="24"/>
          <w:szCs w:val="28"/>
        </w:rPr>
        <w:t>中文</w:t>
      </w:r>
      <w:r>
        <w:rPr>
          <w:rFonts w:ascii="Times New Roman" w:hAnsi="Times New Roman" w:eastAsia="仿宋_GB2312"/>
          <w:sz w:val="24"/>
          <w:szCs w:val="28"/>
        </w:rPr>
        <w:t>采用小四号</w:t>
      </w:r>
      <w:r>
        <w:rPr>
          <w:rFonts w:hint="eastAsia" w:ascii="Times New Roman" w:hAnsi="Times New Roman" w:eastAsia="仿宋_GB2312"/>
          <w:sz w:val="24"/>
          <w:szCs w:val="28"/>
        </w:rPr>
        <w:t>宋</w:t>
      </w:r>
      <w:r>
        <w:rPr>
          <w:rFonts w:ascii="Times New Roman" w:hAnsi="Times New Roman" w:eastAsia="仿宋_GB2312"/>
          <w:sz w:val="24"/>
          <w:szCs w:val="28"/>
        </w:rPr>
        <w:t>体</w:t>
      </w:r>
      <w:r>
        <w:rPr>
          <w:rFonts w:hint="eastAsia" w:ascii="Times New Roman" w:hAnsi="Times New Roman" w:eastAsia="仿宋_GB2312"/>
          <w:sz w:val="24"/>
          <w:szCs w:val="28"/>
        </w:rPr>
        <w:t>、英文及数字符号等采用小四号Times</w:t>
      </w:r>
      <w:r>
        <w:rPr>
          <w:rFonts w:hint="eastAsia" w:ascii="Times New Roman" w:hAnsi="Times New Roman" w:eastAsia="仿宋_GB2312"/>
          <w:sz w:val="24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New</w:t>
      </w:r>
      <w:r>
        <w:rPr>
          <w:rFonts w:hint="eastAsia" w:ascii="Times New Roman" w:hAnsi="Times New Roman" w:eastAsia="仿宋_GB2312"/>
          <w:sz w:val="24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Roman字体</w:t>
      </w:r>
      <w:r>
        <w:rPr>
          <w:rFonts w:ascii="Times New Roman" w:hAnsi="Times New Roman" w:eastAsia="仿宋_GB2312"/>
          <w:sz w:val="24"/>
          <w:szCs w:val="28"/>
        </w:rPr>
        <w:t>，行间距</w:t>
      </w:r>
      <w:r>
        <w:rPr>
          <w:rFonts w:hint="eastAsia" w:ascii="Times New Roman" w:hAnsi="Times New Roman" w:eastAsia="仿宋_GB2312"/>
          <w:sz w:val="24"/>
          <w:szCs w:val="28"/>
        </w:rPr>
        <w:t>固定值为2</w:t>
      </w:r>
      <w:r>
        <w:rPr>
          <w:rFonts w:ascii="Times New Roman" w:hAnsi="Times New Roman" w:eastAsia="仿宋_GB2312"/>
          <w:sz w:val="24"/>
          <w:szCs w:val="28"/>
        </w:rPr>
        <w:t>4</w:t>
      </w:r>
      <w:r>
        <w:rPr>
          <w:rFonts w:hint="eastAsia" w:ascii="Times New Roman" w:hAnsi="Times New Roman" w:eastAsia="仿宋_GB2312"/>
          <w:sz w:val="24"/>
          <w:szCs w:val="28"/>
        </w:rPr>
        <w:t>磅</w:t>
      </w:r>
      <w:r>
        <w:rPr>
          <w:rFonts w:ascii="Times New Roman" w:hAnsi="Times New Roman" w:eastAsia="仿宋_GB2312"/>
          <w:sz w:val="24"/>
          <w:szCs w:val="28"/>
        </w:rPr>
        <w:t>。不要设置页眉，页码位于页面底部居中。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</w:t>
      </w:r>
      <w:r>
        <w:rPr>
          <w:rFonts w:hint="eastAsia" w:ascii="Times New Roman" w:hAnsi="Times New Roman" w:eastAsia="仿宋_GB2312"/>
          <w:sz w:val="24"/>
          <w:szCs w:val="28"/>
        </w:rPr>
        <w:t>使用题注格式</w:t>
      </w:r>
      <w:r>
        <w:rPr>
          <w:rFonts w:ascii="Times New Roman" w:hAnsi="Times New Roman" w:eastAsia="仿宋_GB2312"/>
          <w:sz w:val="24"/>
          <w:szCs w:val="28"/>
        </w:rPr>
        <w:t>按序编号，并加图名（位于图</w:t>
      </w:r>
      <w:r>
        <w:rPr>
          <w:rFonts w:hint="eastAsia" w:ascii="Times New Roman" w:hAnsi="Times New Roman" w:eastAsia="仿宋_GB2312"/>
          <w:sz w:val="24"/>
          <w:szCs w:val="28"/>
        </w:rPr>
        <w:t>片</w:t>
      </w:r>
      <w:r>
        <w:rPr>
          <w:rFonts w:ascii="Times New Roman" w:hAnsi="Times New Roman" w:eastAsia="仿宋_GB2312"/>
          <w:sz w:val="24"/>
          <w:szCs w:val="28"/>
        </w:rPr>
        <w:t>下方）</w:t>
      </w:r>
      <w:r>
        <w:rPr>
          <w:rFonts w:hint="eastAsia" w:ascii="Times New Roman" w:hAnsi="Times New Roman" w:eastAsia="仿宋_GB2312"/>
          <w:sz w:val="24"/>
          <w:szCs w:val="28"/>
          <w:lang w:eastAsia="zh-CN"/>
        </w:rPr>
        <w:t>，</w:t>
      </w:r>
      <w:r>
        <w:rPr>
          <w:rFonts w:hint="eastAsia" w:eastAsia="仿宋_GB2312"/>
          <w:sz w:val="24"/>
          <w:szCs w:val="28"/>
        </w:rPr>
        <w:t>采用嵌入型版式。</w:t>
      </w:r>
      <w:r>
        <w:rPr>
          <w:rFonts w:ascii="Times New Roman" w:hAnsi="Times New Roman" w:eastAsia="仿宋_GB2312"/>
          <w:sz w:val="24"/>
          <w:szCs w:val="28"/>
        </w:rPr>
        <w:t>图中文字</w:t>
      </w:r>
      <w:r>
        <w:rPr>
          <w:rFonts w:hint="eastAsia" w:ascii="Times New Roman" w:hAnsi="Times New Roman" w:eastAsia="仿宋_GB2312"/>
          <w:sz w:val="24"/>
          <w:szCs w:val="28"/>
        </w:rPr>
        <w:t>汉语使</w:t>
      </w:r>
      <w:r>
        <w:rPr>
          <w:rFonts w:ascii="Times New Roman" w:hAnsi="Times New Roman" w:eastAsia="仿宋_GB2312"/>
          <w:sz w:val="24"/>
          <w:szCs w:val="28"/>
        </w:rPr>
        <w:t>用小五号宋体</w:t>
      </w:r>
      <w:r>
        <w:rPr>
          <w:rFonts w:hint="eastAsia" w:ascii="Times New Roman" w:hAnsi="Times New Roman" w:eastAsia="仿宋_GB2312"/>
          <w:sz w:val="24"/>
          <w:szCs w:val="28"/>
        </w:rPr>
        <w:t>、英文及数字使用</w:t>
      </w:r>
      <w:r>
        <w:rPr>
          <w:rFonts w:ascii="Times New Roman" w:hAnsi="Times New Roman" w:eastAsia="仿宋_GB2312"/>
          <w:sz w:val="24"/>
          <w:szCs w:val="28"/>
        </w:rPr>
        <w:t>小五号Times</w:t>
      </w:r>
      <w:r>
        <w:rPr>
          <w:rFonts w:hint="eastAsia" w:ascii="Times New Roman" w:hAnsi="Times New Roman" w:eastAsia="仿宋_GB2312"/>
          <w:sz w:val="24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  <w:szCs w:val="28"/>
        </w:rPr>
        <w:t>New</w:t>
      </w:r>
      <w:r>
        <w:rPr>
          <w:rFonts w:hint="eastAsia" w:ascii="Times New Roman" w:hAnsi="Times New Roman" w:eastAsia="仿宋_GB2312"/>
          <w:sz w:val="24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  <w:szCs w:val="28"/>
        </w:rPr>
        <w:t>Roman（矢量、矩阵用黑斜体）；坐标图的横纵坐标应标注对应量的名称和符号/单位。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字号、字体要求(仅作参考)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仿宋_GB2312"/>
          <w:sz w:val="24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8"/>
          <w:lang w:val="en-US" w:eastAsia="zh-CN"/>
        </w:rPr>
        <w:t>见示例。</w:t>
      </w:r>
    </w:p>
    <w:p>
      <w:pPr>
        <w:widowControl w:val="0"/>
        <w:numPr>
          <w:ilvl w:val="0"/>
          <w:numId w:val="0"/>
        </w:numPr>
        <w:spacing w:line="480" w:lineRule="exact"/>
        <w:jc w:val="both"/>
        <w:rPr>
          <w:rFonts w:ascii="Times New Roman" w:hAnsi="Times New Roman" w:eastAsia="仿宋_GB2312"/>
          <w:b/>
          <w:sz w:val="24"/>
          <w:szCs w:val="28"/>
        </w:rPr>
      </w:pPr>
    </w:p>
    <w:p>
      <w:pPr>
        <w:widowControl w:val="0"/>
        <w:numPr>
          <w:ilvl w:val="0"/>
          <w:numId w:val="0"/>
        </w:numPr>
        <w:spacing w:line="480" w:lineRule="exact"/>
        <w:jc w:val="both"/>
        <w:rPr>
          <w:rFonts w:ascii="Times New Roman" w:hAnsi="Times New Roman" w:eastAsia="仿宋_GB2312"/>
          <w:b/>
          <w:sz w:val="24"/>
          <w:szCs w:val="28"/>
        </w:rPr>
      </w:pPr>
    </w:p>
    <w:p>
      <w:pPr>
        <w:widowControl w:val="0"/>
        <w:numPr>
          <w:ilvl w:val="0"/>
          <w:numId w:val="0"/>
        </w:numPr>
        <w:spacing w:line="480" w:lineRule="exact"/>
        <w:jc w:val="both"/>
        <w:rPr>
          <w:rFonts w:ascii="Times New Roman" w:hAnsi="Times New Roman" w:eastAsia="仿宋_GB2312"/>
          <w:b/>
          <w:sz w:val="24"/>
          <w:szCs w:val="28"/>
        </w:rPr>
      </w:pPr>
    </w:p>
    <w:p>
      <w:pPr>
        <w:widowControl w:val="0"/>
        <w:numPr>
          <w:ilvl w:val="0"/>
          <w:numId w:val="0"/>
        </w:numPr>
        <w:spacing w:line="480" w:lineRule="exact"/>
        <w:jc w:val="both"/>
        <w:rPr>
          <w:rFonts w:ascii="Times New Roman" w:hAnsi="Times New Roman" w:eastAsia="仿宋_GB2312"/>
          <w:b/>
          <w:sz w:val="24"/>
          <w:szCs w:val="28"/>
        </w:rPr>
      </w:pPr>
    </w:p>
    <w:p>
      <w:pPr>
        <w:widowControl w:val="0"/>
        <w:numPr>
          <w:ilvl w:val="0"/>
          <w:numId w:val="0"/>
        </w:numPr>
        <w:spacing w:line="480" w:lineRule="exact"/>
        <w:ind w:firstLine="964" w:firstLineChars="400"/>
        <w:jc w:val="both"/>
        <w:rPr>
          <w:rFonts w:hint="eastAsia" w:ascii="Times New Roman" w:hAnsi="Times New Roman" w:eastAsia="仿宋_GB2312"/>
          <w:b/>
          <w:sz w:val="24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sz w:val="24"/>
          <w:szCs w:val="28"/>
          <w:lang w:val="en-US" w:eastAsia="zh-CN"/>
        </w:rPr>
        <w:t>示例：</w:t>
      </w:r>
    </w:p>
    <w:p>
      <w:pPr>
        <w:spacing w:before="156" w:beforeLines="50" w:after="156" w:afterLines="50"/>
        <w:jc w:val="center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ascii="Times New Roman" w:hAnsi="Times New Roman" w:eastAsia="黑体"/>
          <w:bCs/>
          <w:sz w:val="32"/>
        </w:rPr>
        <w:t>家用电器节能系统设计说明书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hint="eastAsia" w:ascii="Times New Roman" w:hAnsi="Times New Roman"/>
          <w:sz w:val="24"/>
          <w:szCs w:val="24"/>
        </w:rPr>
        <w:t>张×，李×，王×，赵×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hint="eastAsia" w:ascii="Times New Roman" w:hAnsi="Times New Roman"/>
          <w:sz w:val="24"/>
          <w:szCs w:val="24"/>
        </w:rPr>
        <w:t>王××，赵××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××学院，</w:t>
      </w:r>
      <w:r>
        <w:rPr>
          <w:rFonts w:ascii="Times New Roman" w:hAnsi="Times New Roman"/>
          <w:sz w:val="24"/>
          <w:szCs w:val="24"/>
        </w:rPr>
        <w:t>××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××××××，×××）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line="440" w:lineRule="exact"/>
        <w:jc w:val="center"/>
        <w:rPr>
          <w:rFonts w:ascii="Times New Roman" w:hAnsi="Times New Roman" w:eastAsia="黑体"/>
          <w:bCs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>作品内容简介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ascii="Times New Roman" w:hAnsi="Times New Roman"/>
          <w:sz w:val="24"/>
        </w:rPr>
        <w:t>家用电器节能</w:t>
      </w:r>
      <w:r>
        <w:rPr>
          <w:rFonts w:ascii="Times New Roman" w:hAnsi="Times New Roman"/>
          <w:sz w:val="24"/>
          <w:szCs w:val="24"/>
        </w:rPr>
        <w:t>系统……（400—600字以内）。联系人、联系电话、EMAIL</w:t>
      </w:r>
    </w:p>
    <w:p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1研制背景及意义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本部分</w:t>
      </w:r>
      <w:r>
        <w:rPr>
          <w:rFonts w:hint="eastAsia" w:ascii="Times New Roman" w:hAnsi="Times New Roman"/>
          <w:bCs/>
          <w:sz w:val="24"/>
        </w:rPr>
        <w:t>重点介绍本项目的一些背景和意义。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2设计方案</w:t>
      </w:r>
    </w:p>
    <w:p>
      <w:pPr>
        <w:widowControl/>
        <w:spacing w:after="156" w:afterLines="50" w:line="440" w:lineRule="exact"/>
        <w:jc w:val="left"/>
        <w:rPr>
          <w:rFonts w:ascii="Times New Roman" w:hAnsi="Times New Roman" w:eastAsia="黑体"/>
          <w:kern w:val="0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2.1电</w:t>
      </w:r>
      <w:r>
        <w:rPr>
          <w:rFonts w:ascii="Times New Roman" w:hAnsi="Times New Roman" w:eastAsia="黑体"/>
          <w:sz w:val="24"/>
        </w:rPr>
        <w:t>器</w:t>
      </w:r>
      <w:r>
        <w:rPr>
          <w:rFonts w:ascii="Times New Roman" w:hAnsi="Times New Roman" w:eastAsia="黑体"/>
          <w:sz w:val="24"/>
          <w:szCs w:val="24"/>
        </w:rPr>
        <w:t>控制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电器部分采用自动</w:t>
      </w:r>
      <w:r>
        <w:rPr>
          <w:rFonts w:ascii="Times New Roman" w:hAnsi="Times New Roman"/>
          <w:sz w:val="24"/>
          <w:szCs w:val="24"/>
        </w:rPr>
        <w:t>控制比较容易实现，</w:t>
      </w:r>
      <w:r>
        <w:rPr>
          <w:rFonts w:ascii="Times New Roman" w:hAnsi="Times New Roman"/>
          <w:sz w:val="24"/>
        </w:rPr>
        <w:t>考虑到电器元件易发热等问题</w:t>
      </w:r>
      <w:r>
        <w:rPr>
          <w:rFonts w:ascii="Times New Roman" w:hAnsi="Times New Roman"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spacing w:after="156" w:afterLines="50"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2.2</w:t>
      </w:r>
      <w:r>
        <w:rPr>
          <w:rFonts w:ascii="Times New Roman" w:hAnsi="Times New Roman" w:eastAsia="黑体"/>
          <w:sz w:val="24"/>
        </w:rPr>
        <w:t>机械部分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如图1所示，……</w:t>
      </w:r>
    </w:p>
    <w:p>
      <w:pPr>
        <w:widowControl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机械设计图</w:t>
            </w:r>
          </w:p>
        </w:tc>
      </w:tr>
    </w:tbl>
    <w:p>
      <w:pPr>
        <w:widowControl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3理论设计计算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>4</w:t>
      </w:r>
      <w:r>
        <w:rPr>
          <w:rFonts w:ascii="Times New Roman" w:hAnsi="Times New Roman" w:eastAsia="黑体"/>
          <w:sz w:val="24"/>
        </w:rPr>
        <w:t>工作原理及性能分析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（本部分重点讲解该作品的原理及性能相关的分析。）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完成制作后，作品实物外形照片见图9。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5创新点及应用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本部分为重点阐述内容，各团队需要将作品的创新点及应用场景进行介绍。以下为示例。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1）</w:t>
      </w:r>
      <w:r>
        <w:rPr>
          <w:rFonts w:ascii="Times New Roman" w:hAnsi="Times New Roman"/>
          <w:sz w:val="24"/>
        </w:rPr>
        <w:t>适用于</w:t>
      </w:r>
      <w:r>
        <w:rPr>
          <w:rFonts w:ascii="Times New Roman" w:hAnsi="Times New Roman"/>
          <w:sz w:val="24"/>
          <w:szCs w:val="24"/>
        </w:rPr>
        <w:t>不同</w:t>
      </w:r>
      <w:r>
        <w:rPr>
          <w:rFonts w:ascii="Times New Roman" w:hAnsi="Times New Roman"/>
          <w:sz w:val="24"/>
        </w:rPr>
        <w:t>类型家庭电器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2）操作和控制简便，容易地使用它。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3）……。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在全国大中城市，家用电器普及数量很多，所有电器都有待在节能措施实施改进，因此应用前景很广。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正文中表示物理量的符号，表示点、线、面的字母均用TimesNewRoman斜体；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表示法定计量单位、词头的符号、函数等，化学元素符号均用TimesNewRoman正体。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line="440" w:lineRule="exact"/>
        <w:rPr>
          <w:rFonts w:hint="eastAsia" w:ascii="Times New Roman" w:hAnsi="Times New Roman"/>
          <w:sz w:val="24"/>
          <w:szCs w:val="24"/>
        </w:rPr>
      </w:pPr>
    </w:p>
    <w:p>
      <w:pPr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  <w:szCs w:val="24"/>
        </w:rPr>
        <w:t>参考文献</w:t>
      </w:r>
    </w:p>
    <w:p>
      <w:pPr>
        <w:jc w:val="center"/>
        <w:rPr>
          <w:rFonts w:ascii="Times New Roman" w:hAnsi="Times New Roman" w:eastAsia="黑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[1]</w:t>
      </w:r>
      <w:r>
        <w:rPr>
          <w:rFonts w:ascii="Times New Roman" w:hAnsi="Times New Roman"/>
          <w:sz w:val="24"/>
          <w:szCs w:val="24"/>
        </w:rPr>
        <w:t>xxx，xxx</w:t>
      </w:r>
      <w:r>
        <w:rPr>
          <w:rFonts w:ascii="Times New Roman" w:hAnsi="Times New Roman"/>
          <w:sz w:val="24"/>
        </w:rPr>
        <w:t>．家用电器节能</w:t>
      </w:r>
      <w:r>
        <w:rPr>
          <w:rFonts w:ascii="Times New Roman" w:hAnsi="Times New Roman"/>
          <w:sz w:val="24"/>
          <w:szCs w:val="24"/>
        </w:rPr>
        <w:t>现状和发展</w:t>
      </w:r>
      <w:r>
        <w:rPr>
          <w:rFonts w:ascii="Times New Roman" w:hAnsi="Times New Roman"/>
          <w:sz w:val="24"/>
        </w:rPr>
        <w:t>．节能机械，2001，23(3)：275-279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[2]</w:t>
      </w:r>
      <w:r>
        <w:rPr>
          <w:rFonts w:ascii="Times New Roman" w:hAnsi="Times New Roman"/>
          <w:sz w:val="24"/>
          <w:szCs w:val="24"/>
        </w:rPr>
        <w:t>xxx．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xxxxxx出版社，1996：15-47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[3]</w:t>
      </w:r>
      <w:r>
        <w:rPr>
          <w:rFonts w:ascii="Times New Roman" w:hAnsi="Times New Roman"/>
          <w:sz w:val="24"/>
          <w:szCs w:val="24"/>
        </w:rPr>
        <w:t>xxxxx，xxxx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xxx，xxx译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xxxx出版社，1998：11-67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bCs/>
          <w:sz w:val="24"/>
          <w:lang w:val="en-US" w:eastAsia="zh-CN"/>
        </w:rPr>
        <w:t>[4]</w:t>
      </w:r>
      <w:r>
        <w:rPr>
          <w:rFonts w:ascii="Times New Roman" w:hAnsi="Times New Roman"/>
          <w:bCs/>
          <w:sz w:val="24"/>
        </w:rPr>
        <w:t>LeeHY,ReinholtzCF.Inversekinematicsofserial-chainmanipulators[J].ASMEJournalofMechanicalDesign.1996,118(3):396-404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F711A"/>
    <w:multiLevelType w:val="singleLevel"/>
    <w:tmpl w:val="5FCF711A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2NzE1YjExY2I4MTgxYTc0MzI4NzFiOTJhOTBmNGIifQ=="/>
  </w:docVars>
  <w:rsids>
    <w:rsidRoot w:val="0019305F"/>
    <w:rsid w:val="000138B0"/>
    <w:rsid w:val="00025E2D"/>
    <w:rsid w:val="00036EAD"/>
    <w:rsid w:val="000443E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830EA"/>
    <w:rsid w:val="003B745E"/>
    <w:rsid w:val="003E31EC"/>
    <w:rsid w:val="003F4E37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B1E92"/>
    <w:rsid w:val="00710D9A"/>
    <w:rsid w:val="007C7C47"/>
    <w:rsid w:val="007D5642"/>
    <w:rsid w:val="008456CE"/>
    <w:rsid w:val="008A0EA8"/>
    <w:rsid w:val="008E4A2F"/>
    <w:rsid w:val="009040BD"/>
    <w:rsid w:val="00985FFE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91FC5"/>
    <w:rsid w:val="00CC4CF9"/>
    <w:rsid w:val="00D547B1"/>
    <w:rsid w:val="00D859FD"/>
    <w:rsid w:val="00DA00EF"/>
    <w:rsid w:val="00DA4962"/>
    <w:rsid w:val="00E17640"/>
    <w:rsid w:val="00E31476"/>
    <w:rsid w:val="00E80171"/>
    <w:rsid w:val="00EE69DF"/>
    <w:rsid w:val="00F266C7"/>
    <w:rsid w:val="00F427DB"/>
    <w:rsid w:val="00F63061"/>
    <w:rsid w:val="00F9705B"/>
    <w:rsid w:val="00FC070C"/>
    <w:rsid w:val="00FF7A27"/>
    <w:rsid w:val="070003B8"/>
    <w:rsid w:val="08D62CEE"/>
    <w:rsid w:val="0E7C1770"/>
    <w:rsid w:val="270E4A47"/>
    <w:rsid w:val="3FB36708"/>
    <w:rsid w:val="4F5225A4"/>
    <w:rsid w:val="7CF4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0">
    <w:name w:val="批注框文本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1061</Words>
  <Characters>1336</Characters>
  <Lines>10</Lines>
  <Paragraphs>2</Paragraphs>
  <TotalTime>7</TotalTime>
  <ScaleCrop>false</ScaleCrop>
  <LinksUpToDate>false</LinksUpToDate>
  <CharactersWithSpaces>1340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2021-03-15T03:39:00Z</dcterms:created>
  <dcterms:modified xsi:type="dcterms:W3CDTF">2023-06-02T00:53:26Z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283D7117563344CB837A97DF09D56CCA</vt:lpwstr>
  </property>
</Properties>
</file>