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D5BE4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  <w:t>“护研精技”大学生临床护理创新实践大赛</w:t>
      </w:r>
    </w:p>
    <w:p w14:paraId="3721BF03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</w:p>
    <w:p w14:paraId="4320C0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/>
        </w:rPr>
      </w:pPr>
      <w:r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:lang w:val="en-US" w:eastAsia="zh-CN"/>
          <w14:textFill>
            <w14:solidFill>
              <w14:schemeClr w14:val="tx1"/>
            </w14:solidFill>
          </w14:textFill>
        </w:rPr>
        <w:t>关于举办“护研精技”大学生临床护理创新实践大赛通知：</w:t>
      </w:r>
    </w:p>
    <w:p w14:paraId="500039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顺应现代医疗体系对临床护理人才的高质量需求，强化高校护理专业学生临床思辨能力与核心操作技能的培养，推动护理教育与临床实践深度衔接，探索多系统疾病护理方案的优化路径，提升高校护理毕业生在临床岗位的适配能力与综合竞争力。赛事紧密结合医院真实护理场景，与高校护理专业课程改革相衔接，适合护理学、助产学及相关医学专业学生参与，通过竞赛助力学生精准对接临床护理人才需求，提升问题解决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与创新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能力。</w:t>
      </w:r>
    </w:p>
    <w:p w14:paraId="154590C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一、大赛主题</w:t>
      </w:r>
    </w:p>
    <w:p w14:paraId="6662D1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“精析病例明护理，巧练技能护健康”</w:t>
      </w:r>
    </w:p>
    <w:p w14:paraId="1905674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二、主办单位</w:t>
      </w:r>
    </w:p>
    <w:p w14:paraId="2E4DC4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“护研精技” 大学生临床护理创新实践大赛组委会</w:t>
      </w:r>
    </w:p>
    <w:p w14:paraId="4DCBA6B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参赛对象及作品要求</w:t>
      </w:r>
    </w:p>
    <w:p w14:paraId="2029CB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参赛对象</w:t>
      </w:r>
    </w:p>
    <w:p w14:paraId="03762F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大赛面向在校大学生（包括研究生、本科生和专科生），以团队形式为单位参赛，每队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最多5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人；</w:t>
      </w:r>
    </w:p>
    <w:p w14:paraId="49CE25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每支队伍配备 1-2 名指导老师，指导教师须为高校在职教师（护理学、助产学等相关专业优先）或三甲医院临床护理骨干（具有 5 年及以上临床护理经验，持有中级及以上护理职称优先）。</w:t>
      </w:r>
    </w:p>
    <w:p w14:paraId="3DD19C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提交文件要求</w:t>
      </w:r>
    </w:p>
    <w:p w14:paraId="46AA1F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必选文件：信息统计表、案例分析报告（需包含患者评估、核心护理问题、具体护理措施、效果预判等）、汇报PPT（需演示案例分析思路及护理方案设计逻辑）。</w:t>
      </w:r>
    </w:p>
    <w:p w14:paraId="37BA7B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可选文件：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专利、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临床实践证明、校企（院）合作协议、患者反馈记录、相关技能培训证书。</w:t>
      </w:r>
    </w:p>
    <w:p w14:paraId="45D1CE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（3）信息调整说明</w:t>
      </w:r>
    </w:p>
    <w:p w14:paraId="2F66F6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报名截止后，若因核心成员退出、案例方向重大调整等特殊原因需变更团队信息，需提交书面申请及佐证材料，经组委会专家评审通过后方可变更；仅因队员个人原因（如学业冲突）的信息更改不予受理。</w:t>
      </w:r>
    </w:p>
    <w:p w14:paraId="41B119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（4）合规性要求</w:t>
      </w:r>
    </w:p>
    <w:p w14:paraId="3B5BF8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参赛案例分析报告须拥有独立知识产权，若涉及他人研究成果需提供完整授权文件；</w:t>
      </w:r>
    </w:p>
    <w:p w14:paraId="5186ED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严禁内容抄袭、数据造假、方案夸大宣传，违规者将被取消参赛资格并通报其所属单位。</w:t>
      </w:r>
    </w:p>
    <w:p w14:paraId="02551CFB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项目类别</w:t>
      </w:r>
    </w:p>
    <w:p w14:paraId="44CBA0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（1）内科疾病护理类</w:t>
      </w:r>
    </w:p>
    <w:p w14:paraId="754E1B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包括循环系统疾病护理、消化系统疾病护理、呼吸系统疾病护理等。</w:t>
      </w:r>
    </w:p>
    <w:p w14:paraId="73949D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（2）外科疾病护理类</w:t>
      </w:r>
    </w:p>
    <w:p w14:paraId="6C773E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包括损伤护理、肌肉骨骼系统疾病护理、肿瘤外科护理等。</w:t>
      </w:r>
    </w:p>
    <w:p w14:paraId="6EA6CE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（3）专科疾病护理类</w:t>
      </w:r>
    </w:p>
    <w:p w14:paraId="4DA6C1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包括泌尿系统疾病护理、血液系统疾病护理、内分泌系统疾病护理等。</w:t>
      </w:r>
    </w:p>
    <w:p w14:paraId="241ADE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（4）特殊人群护理类</w:t>
      </w:r>
    </w:p>
    <w:p w14:paraId="719E1C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包括老年患者护理、儿科患者护理、妇产科护理等。</w:t>
      </w:r>
    </w:p>
    <w:p w14:paraId="62517D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（5）急救与重症护理类</w:t>
      </w:r>
    </w:p>
    <w:p w14:paraId="04E856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包括急救护理、重症监护护理、围手术期急救护理等。</w:t>
      </w:r>
    </w:p>
    <w:p w14:paraId="3E927B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（6）康复与健康指导类</w:t>
      </w:r>
    </w:p>
    <w:p w14:paraId="34570D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包括疾病康复护理、健康指导、心理护理等。</w:t>
      </w:r>
    </w:p>
    <w:p w14:paraId="6ADBDA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五、竞赛时间及赛程安排</w:t>
      </w:r>
    </w:p>
    <w:p w14:paraId="136ED8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（一）竞赛时间</w:t>
      </w:r>
    </w:p>
    <w:tbl>
      <w:tblPr>
        <w:tblStyle w:val="3"/>
        <w:tblW w:w="8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8"/>
        <w:gridCol w:w="4311"/>
      </w:tblGrid>
      <w:tr w14:paraId="3782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2C5A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分区预选赛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43F0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2025年9月5日-2025年9月15日</w:t>
            </w:r>
          </w:p>
        </w:tc>
      </w:tr>
      <w:tr w14:paraId="203F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B668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  <w:lang w:eastAsia="zh-CN"/>
              </w:rPr>
              <w:t>公布分区预选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赛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  <w:lang w:eastAsia="zh-CN"/>
              </w:rPr>
              <w:t>结果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71862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2025年9月25日</w:t>
            </w:r>
          </w:p>
        </w:tc>
      </w:tr>
      <w:tr w14:paraId="617C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3ED04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全国总决赛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76624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2025年10月1日-2025年10月10日</w:t>
            </w:r>
          </w:p>
        </w:tc>
      </w:tr>
      <w:tr w14:paraId="6D17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26A8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公布全国总决赛结果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97AA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2025年10月15日</w:t>
            </w:r>
          </w:p>
        </w:tc>
      </w:tr>
    </w:tbl>
    <w:p w14:paraId="323DD8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2409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DF6AB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（二）赛程安排</w:t>
      </w:r>
    </w:p>
    <w:p w14:paraId="3E7709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本竞赛根据赛程设置，参赛作品获奖设立 “分区预选赛” 和 “全国总决赛” 两个级别。每个级别分别设立：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奖、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奖、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奖。</w:t>
      </w:r>
    </w:p>
    <w:p w14:paraId="7F98E5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98949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赛区划分</w:t>
      </w: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646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东北赛区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黑龙江省、吉林省、辽宁省、内蒙古自治区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东部赛区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北京市、天津市、河北省、上海市、浙江省、山东省、江苏省、福建省、广东省、海南省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西部赛区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四川省、重庆市、云南省、陕西省、陕西省、甘肃省、广西壮族自治区、贵州省、云南省、内蒙古自治区西部、宁夏回族自治区、新疆维吾尔自治区、青海省、西藏自治区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中部赛区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湖南省、江西省、山西省、河南省、湖北省、安徽省</w:t>
            </w:r>
          </w:p>
        </w:tc>
      </w:tr>
    </w:tbl>
    <w:p w14:paraId="55F3455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E75394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六、其他事项</w:t>
      </w:r>
    </w:p>
    <w:p w14:paraId="3515C6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案例分析报告需保证原创性，严禁抄袭他人成果，若发现抄袭，取消该选手案例分析成绩</w:t>
      </w:r>
      <w:bookmarkStart w:id="0" w:name="_GoBack"/>
      <w:bookmarkEnd w:id="0"/>
    </w:p>
    <w:p w14:paraId="2B74CF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FF63C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154305</wp:posOffset>
            </wp:positionV>
            <wp:extent cx="1409700" cy="1409700"/>
            <wp:effectExtent l="0" t="0" r="0" b="0"/>
            <wp:wrapNone/>
            <wp:docPr id="1" name="图片 1" descr="护研精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护研精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D20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3C9AB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“护研精技”大学生临床护理创新实践大赛组委会</w:t>
      </w:r>
    </w:p>
    <w:p w14:paraId="4B5B9A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2025 年 8 月 28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9C6D1"/>
    <w:multiLevelType w:val="singleLevel"/>
    <w:tmpl w:val="BAF9C6D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2AF4E7"/>
    <w:multiLevelType w:val="singleLevel"/>
    <w:tmpl w:val="672AF4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D64EC"/>
    <w:rsid w:val="06446054"/>
    <w:rsid w:val="07DA3704"/>
    <w:rsid w:val="0A8C7570"/>
    <w:rsid w:val="1BAB0CA3"/>
    <w:rsid w:val="25CD64EC"/>
    <w:rsid w:val="3C48062E"/>
    <w:rsid w:val="486125B1"/>
    <w:rsid w:val="77B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1405</Words>
  <Characters>1440</Characters>
  <Lines>0</Lines>
  <Paragraphs>0</Paragraphs>
  <TotalTime>12</TotalTime>
  <ScaleCrop>false</ScaleCrop>
  <LinksUpToDate>false</LinksUpToDate>
  <CharactersWithSpaces>1454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2025-08-28T06:38:00Z</dcterms:created>
  <dc:creator>贾祎飞</dc:creator>
  <cp:lastModifiedBy>无</cp:lastModifiedBy>
  <dcterms:modified xsi:type="dcterms:W3CDTF">2025-09-11T08:30:16Z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2FF1605663844617BCEDFB35F4AAF8AC_13</vt:lpwstr>
  </property>
  <property fmtid="{D5CDD505-2E9C-101B-9397-08002B2CF9AE}" pid="4" name="KSOTemplateDocerSaveRecord">
    <vt:lpwstr>eyJoZGlkIjoiZDI5MGM5Y2ZjZDcyODkzYjNlMzNlYzVkOTUzMDU0NDMiLCJ1c2VySWQiOiI4MDg0Mjg4MjkifQ==</vt:lpwstr>
  </property>
</Properties>
</file>